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A"/>
        <w:jc w:val="right"/>
        <w:rPr>
          <w:rFonts w:ascii="Times New Roman" w:cs="Times New Roman" w:hAnsi="Times New Roman" w:eastAsia="Times New Roman"/>
          <w:sz w:val="30"/>
          <w:szCs w:val="30"/>
        </w:rPr>
      </w:pPr>
      <w:r>
        <w:rPr>
          <w:rFonts w:ascii="Times New Roman" w:hAnsi="Times New Roman"/>
          <w:sz w:val="30"/>
          <w:szCs w:val="30"/>
          <w:rtl w:val="0"/>
          <w:lang w:val="en-US"/>
        </w:rPr>
        <w:t>Approved</w:t>
      </w:r>
    </w:p>
    <w:p>
      <w:pPr>
        <w:pStyle w:val="Основной текст A"/>
        <w:jc w:val="right"/>
        <w:rPr>
          <w:rFonts w:ascii="Times New Roman" w:cs="Times New Roman" w:hAnsi="Times New Roman" w:eastAsia="Times New Roman"/>
          <w:sz w:val="30"/>
          <w:szCs w:val="30"/>
        </w:rPr>
      </w:pPr>
    </w:p>
    <w:p>
      <w:pPr>
        <w:pStyle w:val="Основной текст A"/>
        <w:jc w:val="right"/>
        <w:rPr>
          <w:rFonts w:ascii="Times New Roman" w:cs="Times New Roman" w:hAnsi="Times New Roman" w:eastAsia="Times New Roman"/>
          <w:sz w:val="30"/>
          <w:szCs w:val="30"/>
        </w:rPr>
      </w:pPr>
      <w:r>
        <w:rPr>
          <w:rFonts w:ascii="Times New Roman" w:hAnsi="Times New Roman"/>
          <w:sz w:val="30"/>
          <w:szCs w:val="30"/>
          <w:rtl w:val="0"/>
          <w:lang w:val="en-US"/>
        </w:rPr>
        <w:t xml:space="preserve">By the decision of  Bureau of Management </w:t>
      </w:r>
    </w:p>
    <w:p>
      <w:pPr>
        <w:pStyle w:val="Основной текст A"/>
        <w:jc w:val="right"/>
        <w:rPr>
          <w:rFonts w:ascii="Times New Roman" w:cs="Times New Roman" w:hAnsi="Times New Roman" w:eastAsia="Times New Roman"/>
          <w:sz w:val="30"/>
          <w:szCs w:val="30"/>
        </w:rPr>
      </w:pPr>
    </w:p>
    <w:p>
      <w:pPr>
        <w:pStyle w:val="Основной текст A"/>
        <w:jc w:val="right"/>
        <w:rPr>
          <w:rFonts w:ascii="Times New Roman" w:cs="Times New Roman" w:hAnsi="Times New Roman" w:eastAsia="Times New Roman"/>
          <w:sz w:val="30"/>
          <w:szCs w:val="30"/>
        </w:rPr>
      </w:pPr>
      <w:r>
        <w:rPr>
          <w:rFonts w:ascii="Times New Roman" w:hAnsi="Times New Roman"/>
          <w:sz w:val="30"/>
          <w:szCs w:val="30"/>
          <w:rtl w:val="0"/>
          <w:lang w:val="en-US"/>
        </w:rPr>
        <w:t>of Russian ESports Federation</w:t>
      </w:r>
    </w:p>
    <w:p>
      <w:pPr>
        <w:pStyle w:val="Основной текст A"/>
        <w:jc w:val="right"/>
        <w:rPr>
          <w:rFonts w:ascii="Times New Roman" w:cs="Times New Roman" w:hAnsi="Times New Roman" w:eastAsia="Times New Roman"/>
          <w:sz w:val="30"/>
          <w:szCs w:val="30"/>
        </w:rPr>
      </w:pPr>
    </w:p>
    <w:p>
      <w:pPr>
        <w:pStyle w:val="Основной текст A"/>
        <w:jc w:val="right"/>
        <w:rPr>
          <w:rFonts w:ascii="Times New Roman" w:cs="Times New Roman" w:hAnsi="Times New Roman" w:eastAsia="Times New Roman"/>
          <w:sz w:val="30"/>
          <w:szCs w:val="30"/>
        </w:rPr>
      </w:pPr>
      <w:r>
        <w:rPr>
          <w:rFonts w:ascii="Times New Roman" w:hAnsi="Times New Roman"/>
          <w:sz w:val="30"/>
          <w:szCs w:val="30"/>
          <w:rtl w:val="0"/>
          <w:lang w:val="en-US"/>
        </w:rPr>
        <w:t xml:space="preserve">protocol </w:t>
      </w:r>
      <w:r>
        <w:rPr>
          <w:rFonts w:ascii="Times New Roman" w:hAnsi="Times New Roman" w:hint="default"/>
          <w:sz w:val="30"/>
          <w:szCs w:val="30"/>
          <w:rtl w:val="0"/>
          <w:lang w:val="ru-RU"/>
        </w:rPr>
        <w:t>№</w:t>
      </w:r>
      <w:r>
        <w:rPr>
          <w:rFonts w:ascii="Times New Roman" w:hAnsi="Times New Roman"/>
          <w:sz w:val="30"/>
          <w:szCs w:val="30"/>
          <w:rtl w:val="0"/>
          <w:lang w:val="en-US"/>
        </w:rPr>
        <w:t xml:space="preserve"> 112, 10.09.2024 </w:t>
      </w:r>
    </w:p>
    <w:p>
      <w:pPr>
        <w:pStyle w:val="Основной текст A"/>
        <w:jc w:val="right"/>
        <w:rPr>
          <w:rFonts w:ascii="Times New Roman" w:cs="Times New Roman" w:hAnsi="Times New Roman" w:eastAsia="Times New Roman"/>
          <w:sz w:val="30"/>
          <w:szCs w:val="30"/>
        </w:rPr>
      </w:pPr>
    </w:p>
    <w:p>
      <w:pPr>
        <w:pStyle w:val="Основной текст A"/>
        <w:jc w:val="right"/>
        <w:rPr>
          <w:rFonts w:ascii="Times New Roman" w:cs="Times New Roman" w:hAnsi="Times New Roman" w:eastAsia="Times New Roman"/>
          <w:sz w:val="30"/>
          <w:szCs w:val="30"/>
        </w:rPr>
      </w:pPr>
    </w:p>
    <w:p>
      <w:pPr>
        <w:pStyle w:val="Основной текст A"/>
        <w:jc w:val="right"/>
        <w:rPr>
          <w:rFonts w:ascii="Times New Roman" w:cs="Times New Roman" w:hAnsi="Times New Roman" w:eastAsia="Times New Roman"/>
          <w:sz w:val="30"/>
          <w:szCs w:val="30"/>
        </w:rPr>
      </w:pPr>
    </w:p>
    <w:p>
      <w:pPr>
        <w:pStyle w:val="Основной текст A"/>
        <w:jc w:val="right"/>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PROVISION</w:t>
      </w:r>
    </w:p>
    <w:p>
      <w:pPr>
        <w:pStyle w:val="Основной текст A"/>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sz w:val="30"/>
          <w:szCs w:val="30"/>
        </w:rPr>
      </w:pPr>
      <w:r>
        <w:rPr>
          <w:rFonts w:ascii="Times New Roman" w:hAnsi="Times New Roman"/>
          <w:sz w:val="30"/>
          <w:szCs w:val="30"/>
          <w:rtl w:val="0"/>
          <w:lang w:val="en-US"/>
        </w:rPr>
        <w:t>of the international competition</w:t>
      </w:r>
    </w:p>
    <w:p>
      <w:pPr>
        <w:pStyle w:val="Основной текст A"/>
        <w:jc w:val="center"/>
        <w:rPr>
          <w:rFonts w:ascii="Times New Roman" w:cs="Times New Roman" w:hAnsi="Times New Roman" w:eastAsia="Times New Roman"/>
          <w:sz w:val="30"/>
          <w:szCs w:val="30"/>
        </w:rPr>
      </w:pPr>
      <w:r>
        <w:rPr>
          <w:rFonts w:ascii="Times New Roman" w:hAnsi="Times New Roman" w:hint="default"/>
          <w:sz w:val="30"/>
          <w:szCs w:val="30"/>
          <w:rtl w:val="0"/>
          <w:lang w:val="en-US"/>
        </w:rPr>
        <w:t>«</w:t>
      </w:r>
      <w:r>
        <w:rPr>
          <w:rFonts w:ascii="Times New Roman" w:hAnsi="Times New Roman"/>
          <w:sz w:val="30"/>
          <w:szCs w:val="30"/>
          <w:rtl w:val="0"/>
          <w:lang w:val="en-US"/>
        </w:rPr>
        <w:t>BRICS ESports Championship 2024</w:t>
      </w:r>
      <w:r>
        <w:rPr>
          <w:rFonts w:ascii="Times New Roman" w:hAnsi="Times New Roman" w:hint="default"/>
          <w:sz w:val="30"/>
          <w:szCs w:val="30"/>
          <w:rtl w:val="0"/>
          <w:lang w:val="en-US"/>
        </w:rPr>
        <w:t xml:space="preserve">» </w:t>
      </w: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r>
        <w:rPr>
          <w:rFonts w:ascii="Times New Roman" w:hAnsi="Times New Roman"/>
          <w:sz w:val="30"/>
          <w:szCs w:val="30"/>
          <w:rtl w:val="0"/>
          <w:lang w:val="en-US"/>
        </w:rPr>
        <w:t xml:space="preserve">(discipline </w:t>
      </w:r>
      <w:r>
        <w:rPr>
          <w:rFonts w:ascii="Times New Roman" w:hAnsi="Times New Roman" w:hint="default"/>
          <w:sz w:val="30"/>
          <w:szCs w:val="30"/>
          <w:rtl w:val="0"/>
          <w:lang w:val="en-US"/>
        </w:rPr>
        <w:t xml:space="preserve">— </w:t>
      </w:r>
      <w:r>
        <w:rPr>
          <w:rFonts w:ascii="Times New Roman" w:hAnsi="Times New Roman"/>
          <w:sz w:val="30"/>
          <w:szCs w:val="30"/>
          <w:rtl w:val="0"/>
          <w:lang w:val="en-US"/>
        </w:rPr>
        <w:t>fighting)</w:t>
      </w: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r>
        <w:rPr>
          <w:rFonts w:ascii="Times New Roman" w:hAnsi="Times New Roman"/>
          <w:sz w:val="30"/>
          <w:szCs w:val="30"/>
          <w:rtl w:val="0"/>
          <w:lang w:val="en-US"/>
        </w:rPr>
        <w:t>Sports code-number</w:t>
      </w:r>
      <w:r>
        <w:rPr>
          <w:rFonts w:ascii="Times New Roman" w:hAnsi="Times New Roman" w:hint="default"/>
          <w:sz w:val="30"/>
          <w:szCs w:val="30"/>
          <w:rtl w:val="0"/>
          <w:lang w:val="ru-RU"/>
        </w:rPr>
        <w:t xml:space="preserve"> — </w:t>
      </w:r>
      <w:r>
        <w:rPr>
          <w:rFonts w:ascii="Times New Roman" w:hAnsi="Times New Roman"/>
          <w:sz w:val="30"/>
          <w:szCs w:val="30"/>
          <w:rtl w:val="0"/>
          <w:lang w:val="en-US"/>
        </w:rPr>
        <w:t>124002411L</w:t>
      </w: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sz w:val="30"/>
          <w:szCs w:val="30"/>
        </w:rPr>
      </w:pPr>
      <w:r>
        <w:rPr>
          <w:rFonts w:ascii="Times New Roman" w:hAnsi="Times New Roman"/>
          <w:sz w:val="30"/>
          <w:szCs w:val="30"/>
          <w:rtl w:val="0"/>
          <w:lang w:val="en-US"/>
        </w:rPr>
        <w:t>Moscow, 2024</w:t>
      </w:r>
    </w:p>
    <w:p>
      <w:pPr>
        <w:pStyle w:val="Основной текст A"/>
        <w:jc w:val="center"/>
        <w:rPr>
          <w:rFonts w:ascii="Times New Roman" w:cs="Times New Roman" w:hAnsi="Times New Roman" w:eastAsia="Times New Roman"/>
          <w:sz w:val="30"/>
          <w:szCs w:val="30"/>
        </w:rPr>
      </w:pPr>
      <w:r>
        <w:rPr>
          <w:rFonts w:ascii="Times New Roman" w:hAnsi="Times New Roman"/>
          <w:sz w:val="30"/>
          <w:szCs w:val="30"/>
          <w:rtl w:val="0"/>
          <w:lang w:val="en-US"/>
        </w:rPr>
        <w:t>I</w:t>
      </w:r>
      <w:r>
        <w:rPr>
          <w:rFonts w:ascii="Times New Roman" w:hAnsi="Times New Roman"/>
          <w:b w:val="1"/>
          <w:bCs w:val="1"/>
          <w:sz w:val="30"/>
          <w:szCs w:val="30"/>
          <w:rtl w:val="0"/>
          <w:lang w:val="en-US"/>
        </w:rPr>
        <w:t>. GENERAL PROVISIONS</w:t>
      </w:r>
      <w:r>
        <w:rPr>
          <w:rFonts w:ascii="Times New Roman" w:hAnsi="Times New Roman"/>
          <w:sz w:val="30"/>
          <w:szCs w:val="30"/>
          <w:rtl w:val="0"/>
          <w:lang w:val="en-US"/>
        </w:rPr>
        <w:t xml:space="preserve"> </w:t>
      </w:r>
    </w:p>
    <w:p>
      <w:pPr>
        <w:pStyle w:val="Основной текст A"/>
        <w:jc w:val="center"/>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1. The international competition </w:t>
      </w:r>
      <w:r>
        <w:rPr>
          <w:rFonts w:ascii="Times New Roman" w:hAnsi="Times New Roman" w:hint="default"/>
          <w:sz w:val="30"/>
          <w:szCs w:val="30"/>
          <w:rtl w:val="0"/>
          <w:lang w:val="en-US"/>
        </w:rPr>
        <w:t>«</w:t>
      </w:r>
      <w:r>
        <w:rPr>
          <w:rFonts w:ascii="Times New Roman" w:hAnsi="Times New Roman"/>
          <w:sz w:val="30"/>
          <w:szCs w:val="30"/>
          <w:rtl w:val="0"/>
          <w:lang w:val="en-US"/>
        </w:rPr>
        <w:t>BRICS ESports Championship</w:t>
      </w:r>
      <w:r>
        <w:rPr>
          <w:rFonts w:ascii="Times New Roman" w:hAnsi="Times New Roman" w:hint="default"/>
          <w:sz w:val="30"/>
          <w:szCs w:val="30"/>
          <w:rtl w:val="0"/>
          <w:lang w:val="en-US"/>
        </w:rPr>
        <w:t xml:space="preserve">» </w:t>
      </w:r>
      <w:r>
        <w:rPr>
          <w:rFonts w:ascii="Times New Roman" w:hAnsi="Times New Roman"/>
          <w:sz w:val="30"/>
          <w:szCs w:val="30"/>
          <w:rtl w:val="0"/>
          <w:lang w:val="en-US"/>
        </w:rPr>
        <w:t xml:space="preserve">(further </w:t>
      </w:r>
      <w:r>
        <w:rPr>
          <w:rFonts w:ascii="Times New Roman" w:hAnsi="Times New Roman" w:hint="default"/>
          <w:sz w:val="30"/>
          <w:szCs w:val="30"/>
          <w:rtl w:val="0"/>
          <w:lang w:val="en-US"/>
        </w:rPr>
        <w:t xml:space="preserve">— </w:t>
      </w:r>
      <w:r>
        <w:rPr>
          <w:rFonts w:ascii="Times New Roman" w:hAnsi="Times New Roman"/>
          <w:sz w:val="30"/>
          <w:szCs w:val="30"/>
          <w:rtl w:val="0"/>
          <w:lang w:val="en-US"/>
        </w:rPr>
        <w:t>the Event) is hold with point to:</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to form a regular system of sports competitions;</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popularisation and further development of the sports type</w:t>
      </w:r>
      <w:r>
        <w:rPr>
          <w:rFonts w:ascii="Times New Roman" w:hAnsi="Times New Roman"/>
          <w:sz w:val="30"/>
          <w:szCs w:val="30"/>
          <w:rtl w:val="0"/>
          <w:lang w:val="it-IT"/>
        </w:rPr>
        <w:t xml:space="preserve"> "computer sport</w:t>
      </w:r>
      <w:r>
        <w:rPr>
          <w:rFonts w:ascii="Times New Roman" w:hAnsi="Times New Roman" w:hint="default"/>
          <w:sz w:val="30"/>
          <w:szCs w:val="30"/>
          <w:rtl w:val="0"/>
          <w:lang w:val="en-US"/>
        </w:rPr>
        <w:t>»</w:t>
      </w:r>
      <w:r>
        <w:rPr>
          <w:rFonts w:ascii="Times New Roman" w:hAnsi="Times New Roman"/>
          <w:sz w:val="30"/>
          <w:szCs w:val="30"/>
          <w:rtl w:val="0"/>
          <w:lang w:val="en-US"/>
        </w:rPr>
        <w:t>;</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to strengthen international relations.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1.1 The aims of the event are:</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to find the best athletes;</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to train athletes aiming at their further performance at international competitions;</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to increase athletes professional sports abilities.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1. . It is prohibited to exert illegal affect on the results of games (matches) held within the Event. Participants and other officials involved in the Event are prohibited from participating in gambling in bookmakers by betting on official sports competitions, in accordance with the requirements established by paragraph 3 of Part 4 of Article 26.2. of Federal Law No. 329-FZ dated December 4, 2007 "On Physical Culture and Sports in the Russian Federation".</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1.3 The competition is held in </w:t>
      </w:r>
      <w:r>
        <w:rPr>
          <w:rFonts w:ascii="Times New Roman" w:hAnsi="Times New Roman" w:hint="default"/>
          <w:sz w:val="30"/>
          <w:szCs w:val="30"/>
          <w:rtl w:val="0"/>
          <w:lang w:val="en-US"/>
        </w:rPr>
        <w:t>«</w:t>
      </w:r>
      <w:r>
        <w:rPr>
          <w:rFonts w:ascii="Times New Roman" w:hAnsi="Times New Roman"/>
          <w:sz w:val="30"/>
          <w:szCs w:val="30"/>
          <w:rtl w:val="0"/>
          <w:lang w:val="en-US"/>
        </w:rPr>
        <w:t>Tekken 8</w:t>
      </w:r>
      <w:r>
        <w:rPr>
          <w:rFonts w:ascii="Times New Roman" w:hAnsi="Times New Roman" w:hint="default"/>
          <w:sz w:val="30"/>
          <w:szCs w:val="30"/>
          <w:rtl w:val="0"/>
          <w:lang w:val="en-US"/>
        </w:rPr>
        <w:t xml:space="preserve">» </w:t>
      </w:r>
      <w:r>
        <w:rPr>
          <w:rFonts w:ascii="Times New Roman" w:hAnsi="Times New Roman"/>
          <w:sz w:val="30"/>
          <w:szCs w:val="30"/>
          <w:rtl w:val="0"/>
          <w:lang w:val="en-US"/>
        </w:rPr>
        <w:t xml:space="preserve">program, discipline </w:t>
      </w:r>
      <w:r>
        <w:rPr>
          <w:rFonts w:ascii="Times New Roman" w:hAnsi="Times New Roman" w:hint="default"/>
          <w:sz w:val="30"/>
          <w:szCs w:val="30"/>
          <w:rtl w:val="0"/>
          <w:lang w:val="en-US"/>
        </w:rPr>
        <w:t xml:space="preserve">— </w:t>
      </w:r>
      <w:r>
        <w:rPr>
          <w:rFonts w:ascii="Times New Roman" w:hAnsi="Times New Roman"/>
          <w:sz w:val="30"/>
          <w:szCs w:val="30"/>
          <w:rtl w:val="0"/>
          <w:lang w:val="en-US"/>
        </w:rPr>
        <w:t>fighting.</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1.4 Current Provisions regulates issues related to the organisation and providing the Event.</w:t>
      </w: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II. PLACES AND DATES OF THE EVENT </w:t>
      </w:r>
    </w:p>
    <w:p>
      <w:pPr>
        <w:pStyle w:val="Основной текст A"/>
        <w:jc w:val="center"/>
        <w:rPr>
          <w:rFonts w:ascii="Times New Roman" w:cs="Times New Roman" w:hAnsi="Times New Roman" w:eastAsia="Times New Roman"/>
          <w:b w:val="1"/>
          <w:bCs w:val="1"/>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2.1 The competition will be held from 06</w:t>
      </w:r>
      <w:r>
        <w:rPr>
          <w:rFonts w:ascii="Times New Roman" w:hAnsi="Times New Roman"/>
          <w:sz w:val="30"/>
          <w:szCs w:val="30"/>
          <w:rtl w:val="0"/>
          <w:lang w:val="en-US"/>
        </w:rPr>
        <w:t>th</w:t>
      </w:r>
      <w:r>
        <w:rPr>
          <w:rFonts w:ascii="Times New Roman" w:hAnsi="Times New Roman"/>
          <w:sz w:val="30"/>
          <w:szCs w:val="30"/>
          <w:rtl w:val="0"/>
          <w:lang w:val="en-US"/>
        </w:rPr>
        <w:t xml:space="preserve"> to 11</w:t>
      </w:r>
      <w:r>
        <w:rPr>
          <w:rFonts w:ascii="Times New Roman" w:hAnsi="Times New Roman"/>
          <w:sz w:val="30"/>
          <w:szCs w:val="30"/>
          <w:rtl w:val="0"/>
          <w:lang w:val="en-US"/>
        </w:rPr>
        <w:t>th</w:t>
      </w:r>
      <w:r>
        <w:rPr>
          <w:rFonts w:ascii="Times New Roman" w:hAnsi="Times New Roman"/>
          <w:sz w:val="30"/>
          <w:szCs w:val="30"/>
          <w:rtl w:val="0"/>
          <w:lang w:val="en-US"/>
        </w:rPr>
        <w:t xml:space="preserve"> November 2024 at Moscow, Dmitrovskoe Shosse str., 27k1 (VK Play Arena).</w:t>
      </w: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III. ORGANISERS OF THE EVENT</w:t>
      </w:r>
    </w:p>
    <w:p>
      <w:pPr>
        <w:pStyle w:val="Основной текст A"/>
        <w:jc w:val="center"/>
        <w:rPr>
          <w:rFonts w:ascii="Times New Roman" w:cs="Times New Roman" w:hAnsi="Times New Roman" w:eastAsia="Times New Roman"/>
          <w:b w:val="1"/>
          <w:bCs w:val="1"/>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3.1 The general management of the organisation and providing of the Event is carried out by the National public organisation "Russian ESports Federation" (further </w:t>
      </w:r>
      <w:r>
        <w:rPr>
          <w:rFonts w:ascii="Times New Roman" w:hAnsi="Times New Roman" w:hint="default"/>
          <w:sz w:val="30"/>
          <w:szCs w:val="30"/>
          <w:rtl w:val="0"/>
          <w:lang w:val="en-US"/>
        </w:rPr>
        <w:t xml:space="preserve">— </w:t>
      </w:r>
      <w:r>
        <w:rPr>
          <w:rFonts w:ascii="Times New Roman" w:hAnsi="Times New Roman"/>
          <w:sz w:val="30"/>
          <w:szCs w:val="30"/>
          <w:rtl w:val="0"/>
          <w:lang w:val="en-US"/>
        </w:rPr>
        <w:t xml:space="preserve">RESF) with the support of the Ministry of Sports of the Russian Federation (further </w:t>
      </w:r>
      <w:r>
        <w:rPr>
          <w:rFonts w:ascii="Times New Roman" w:hAnsi="Times New Roman" w:hint="default"/>
          <w:sz w:val="30"/>
          <w:szCs w:val="30"/>
          <w:rtl w:val="0"/>
          <w:lang w:val="en-US"/>
        </w:rPr>
        <w:t xml:space="preserve">— </w:t>
      </w:r>
      <w:r>
        <w:rPr>
          <w:rFonts w:ascii="Times New Roman" w:hAnsi="Times New Roman"/>
          <w:sz w:val="30"/>
          <w:szCs w:val="30"/>
          <w:rtl w:val="0"/>
          <w:lang w:val="en-US"/>
        </w:rPr>
        <w:t>Sports Ministry</w:t>
      </w:r>
      <w:r>
        <w:rPr>
          <w:rFonts w:ascii="Times New Roman" w:hAnsi="Times New Roman"/>
          <w:sz w:val="30"/>
          <w:szCs w:val="30"/>
          <w:rtl w:val="0"/>
          <w:lang w:val="en-US"/>
        </w:rPr>
        <w: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3.2 The direct management of the Event is entrusted to RESF and the Main Judg</w:t>
      </w:r>
      <w:r>
        <w:rPr>
          <w:rFonts w:ascii="Times New Roman" w:hAnsi="Times New Roman"/>
          <w:sz w:val="30"/>
          <w:szCs w:val="30"/>
          <w:rtl w:val="0"/>
          <w:lang w:val="en-US"/>
        </w:rPr>
        <w:t>es</w:t>
      </w:r>
      <w:r>
        <w:rPr>
          <w:rFonts w:ascii="Times New Roman" w:hAnsi="Times New Roman"/>
          <w:sz w:val="30"/>
          <w:szCs w:val="30"/>
          <w:rtl w:val="0"/>
          <w:lang w:val="en-US"/>
        </w:rPr>
        <w:t xml:space="preserve"> College approved by RESF.</w:t>
      </w: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p>
    <w:p>
      <w:pPr>
        <w:pStyle w:val="Основной текст A"/>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IV. REQUIREMENTS FOR PARTICIPANTS AND CONDITIONS OF THEIR ADMISSION</w:t>
      </w:r>
    </w:p>
    <w:p>
      <w:pPr>
        <w:pStyle w:val="Основной текст A"/>
        <w:rPr>
          <w:rFonts w:ascii="Times New Roman" w:cs="Times New Roman" w:hAnsi="Times New Roman" w:eastAsia="Times New Roman"/>
          <w:b w:val="1"/>
          <w:bCs w:val="1"/>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4.1 The competitions are held according to the Order of the Ministry of Sports</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with the current amendments (further </w:t>
      </w:r>
      <w:r>
        <w:rPr>
          <w:rFonts w:ascii="Times New Roman" w:hAnsi="Times New Roman" w:hint="default"/>
          <w:sz w:val="30"/>
          <w:szCs w:val="30"/>
          <w:rtl w:val="0"/>
          <w:lang w:val="en-US"/>
        </w:rPr>
        <w:t xml:space="preserve">– </w:t>
      </w:r>
      <w:r>
        <w:rPr>
          <w:rFonts w:ascii="Times New Roman" w:hAnsi="Times New Roman"/>
          <w:sz w:val="30"/>
          <w:szCs w:val="30"/>
          <w:rtl w:val="0"/>
          <w:lang w:val="en-US"/>
        </w:rPr>
        <w:t>the Rules of Computer Sports) and the Regulation of the competition.</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4.2 BRICS countries citizens are allowed to participate in the Event.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4.3 Both male and female </w:t>
      </w:r>
      <w:r>
        <w:rPr>
          <w:rFonts w:ascii="Times New Roman" w:hAnsi="Times New Roman"/>
          <w:sz w:val="30"/>
          <w:szCs w:val="30"/>
          <w:rtl w:val="0"/>
          <w:lang w:val="en-US"/>
        </w:rPr>
        <w:t xml:space="preserve">athletes </w:t>
      </w:r>
      <w:r>
        <w:rPr>
          <w:rFonts w:ascii="Times New Roman" w:hAnsi="Times New Roman"/>
          <w:sz w:val="30"/>
          <w:szCs w:val="30"/>
          <w:rtl w:val="0"/>
          <w:lang w:val="en-US"/>
        </w:rPr>
        <w:t>who have reached the age of 14 are allowed to participate in the Event (the age is set on the day of the start of the Event).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4.4. Athletes without a sports category are allowed to participate in Competitions.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4.5 RESF reserves the right to exclude participants from the Event if the names of their accounts (nicknames) or the names of their teams are:</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ru-RU"/>
        </w:rPr>
        <w:t xml:space="preserve">— </w:t>
      </w:r>
      <w:r>
        <w:rPr>
          <w:rFonts w:ascii="Times New Roman" w:hAnsi="Times New Roman"/>
          <w:sz w:val="30"/>
          <w:szCs w:val="30"/>
          <w:rtl w:val="0"/>
          <w:lang w:val="en-US"/>
        </w:rPr>
        <w:t>are protected by copyright of a third party (in the absence of written permission from the copyright holder);</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ru-RU"/>
        </w:rPr>
        <w:t xml:space="preserve">— </w:t>
      </w:r>
      <w:r>
        <w:rPr>
          <w:rFonts w:ascii="Times New Roman" w:hAnsi="Times New Roman"/>
          <w:sz w:val="30"/>
          <w:szCs w:val="30"/>
          <w:rtl w:val="0"/>
          <w:lang w:val="en-US"/>
        </w:rPr>
        <w:t>are similar or identical to the nicknames of other participants or the names of other teams</w:t>
      </w:r>
      <w:r>
        <w:rPr>
          <w:rFonts w:ascii="Times New Roman" w:hAnsi="Times New Roman"/>
          <w:sz w:val="30"/>
          <w:szCs w:val="30"/>
          <w:rtl w:val="0"/>
          <w:lang w:val="ru-RU"/>
        </w:rPr>
        <w:t xml:space="preserve"> </w:t>
      </w:r>
      <w:r>
        <w:rPr>
          <w:rFonts w:ascii="Times New Roman" w:hAnsi="Times New Roman"/>
          <w:sz w:val="30"/>
          <w:szCs w:val="30"/>
          <w:rtl w:val="0"/>
          <w:lang w:val="en-US"/>
        </w:rPr>
        <w:t>of the Event;</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are the similar or identical to the nicknames of the officials of Event;</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w:t>
      </w:r>
      <w:r>
        <w:rPr>
          <w:rFonts w:ascii="Times New Roman" w:hAnsi="Times New Roman"/>
          <w:sz w:val="30"/>
          <w:szCs w:val="30"/>
          <w:rtl w:val="0"/>
          <w:lang w:val="en-US"/>
        </w:rPr>
        <w:t xml:space="preserve">- they contain an obscene, obscene, offensive or provocative meaning. </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4.6 The judges of the Event, other officials of the Event and </w:t>
      </w:r>
      <w:r>
        <w:rPr>
          <w:rFonts w:ascii="Times New Roman" w:hAnsi="Times New Roman"/>
          <w:sz w:val="30"/>
          <w:szCs w:val="30"/>
          <w:rtl w:val="0"/>
          <w:lang w:val="en-US"/>
        </w:rPr>
        <w:t>staff</w:t>
      </w:r>
      <w:r>
        <w:rPr>
          <w:rFonts w:ascii="Times New Roman" w:hAnsi="Times New Roman"/>
          <w:sz w:val="30"/>
          <w:szCs w:val="30"/>
          <w:rtl w:val="0"/>
          <w:lang w:val="en-US"/>
        </w:rPr>
        <w:t xml:space="preserve"> of RESF can not be participants in the Event.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4.7  Each country has the right to apply 2(two) athletes for participation in the Event.</w:t>
      </w: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V. GENERAL DATA OF THE EVENT </w:t>
      </w:r>
    </w:p>
    <w:tbl>
      <w:tblPr>
        <w:tblW w:w="9632"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34"/>
        <w:gridCol w:w="6298"/>
      </w:tblGrid>
      <w:tr>
        <w:tblPrEx>
          <w:shd w:val="clear" w:color="auto" w:fill="cadfff"/>
        </w:tblPrEx>
        <w:trPr>
          <w:trHeight w:val="638"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pPr>
            <w:r>
              <w:rPr>
                <w:rFonts w:ascii="Times New Roman" w:hAnsi="Times New Roman"/>
                <w:b w:val="1"/>
                <w:bCs w:val="1"/>
                <w:sz w:val="28"/>
                <w:szCs w:val="28"/>
                <w:rtl w:val="0"/>
                <w:lang w:val="en-US"/>
              </w:rPr>
              <w:t>06-07th of November 2024</w:t>
            </w:r>
          </w:p>
        </w:tc>
        <w:tc>
          <w:tcPr>
            <w:tcW w:type="dxa" w:w="62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pPr>
            <w:r>
              <w:rPr>
                <w:rFonts w:ascii="Times New Roman" w:hAnsi="Times New Roman"/>
                <w:sz w:val="28"/>
                <w:szCs w:val="28"/>
                <w:rtl w:val="0"/>
                <w:lang w:val="en-US"/>
              </w:rPr>
              <w:t>Arrival of the participants of the Competition, registration, photo session of the participants.</w:t>
            </w:r>
          </w:p>
        </w:tc>
      </w:tr>
      <w:tr>
        <w:tblPrEx>
          <w:shd w:val="clear" w:color="auto" w:fill="cadfff"/>
        </w:tblPrEx>
        <w:trPr>
          <w:trHeight w:val="638"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pPr>
            <w:r>
              <w:rPr>
                <w:rFonts w:ascii="Times New Roman" w:hAnsi="Times New Roman"/>
                <w:b w:val="1"/>
                <w:bCs w:val="1"/>
                <w:sz w:val="28"/>
                <w:szCs w:val="28"/>
                <w:rtl w:val="0"/>
                <w:lang w:val="en-US"/>
              </w:rPr>
              <w:t>08th of November 2024</w:t>
            </w:r>
          </w:p>
        </w:tc>
        <w:tc>
          <w:tcPr>
            <w:tcW w:type="dxa" w:w="62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pPr>
            <w:r>
              <w:rPr>
                <w:rFonts w:ascii="Times New Roman" w:hAnsi="Times New Roman"/>
                <w:sz w:val="28"/>
                <w:szCs w:val="28"/>
                <w:rtl w:val="0"/>
                <w:lang w:val="en-US"/>
              </w:rPr>
              <w:t>Admission commission, photo session of the participants, preparation for the Event.</w:t>
            </w:r>
          </w:p>
        </w:tc>
      </w:tr>
      <w:tr>
        <w:tblPrEx>
          <w:shd w:val="clear" w:color="auto" w:fill="cadfff"/>
        </w:tblPrEx>
        <w:trPr>
          <w:trHeight w:val="638"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pPr>
            <w:r>
              <w:rPr>
                <w:rFonts w:ascii="Times New Roman" w:hAnsi="Times New Roman"/>
                <w:b w:val="1"/>
                <w:bCs w:val="1"/>
                <w:sz w:val="28"/>
                <w:szCs w:val="28"/>
                <w:rtl w:val="0"/>
                <w:lang w:val="en-US"/>
              </w:rPr>
              <w:t>09th of November 2024</w:t>
            </w:r>
          </w:p>
        </w:tc>
        <w:tc>
          <w:tcPr>
            <w:tcW w:type="dxa" w:w="62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pPr>
            <w:r>
              <w:rPr>
                <w:rFonts w:ascii="Times New Roman" w:hAnsi="Times New Roman"/>
                <w:sz w:val="28"/>
                <w:szCs w:val="28"/>
                <w:rtl w:val="0"/>
                <w:lang w:val="en-US"/>
              </w:rPr>
              <w:t>The draw, the opening ceremony of the Event, the holding of the Event matches.</w:t>
            </w:r>
          </w:p>
        </w:tc>
      </w:tr>
      <w:tr>
        <w:tblPrEx>
          <w:shd w:val="clear" w:color="auto" w:fill="cadfff"/>
        </w:tblPrEx>
        <w:trPr>
          <w:trHeight w:val="638"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pPr>
            <w:r>
              <w:rPr>
                <w:rFonts w:ascii="Times New Roman" w:hAnsi="Times New Roman"/>
                <w:b w:val="1"/>
                <w:bCs w:val="1"/>
                <w:sz w:val="28"/>
                <w:szCs w:val="28"/>
                <w:rtl w:val="0"/>
                <w:lang w:val="en-US"/>
              </w:rPr>
              <w:t>10th of November 2024</w:t>
            </w:r>
          </w:p>
        </w:tc>
        <w:tc>
          <w:tcPr>
            <w:tcW w:type="dxa" w:w="62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Стиль таблицы 2"/>
            </w:pPr>
            <w:r>
              <w:rPr>
                <w:rFonts w:ascii="Times New Roman" w:hAnsi="Times New Roman"/>
                <w:sz w:val="28"/>
                <w:szCs w:val="28"/>
                <w:rtl w:val="0"/>
                <w:lang w:val="en-US"/>
              </w:rPr>
              <w:t>Holding of the Event matches, awarding of winners and prize-winners, the closing ceremony of the Event.</w:t>
            </w:r>
          </w:p>
        </w:tc>
      </w:tr>
      <w:tr>
        <w:tblPrEx>
          <w:shd w:val="clear" w:color="auto" w:fill="cadfff"/>
        </w:tblPrEx>
        <w:trPr>
          <w:trHeight w:val="318" w:hRule="atLeast"/>
        </w:trPr>
        <w:tc>
          <w:tcPr>
            <w:tcW w:type="dxa" w:w="333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pPr>
            <w:r>
              <w:rPr>
                <w:rFonts w:ascii="Times New Roman" w:hAnsi="Times New Roman"/>
                <w:b w:val="1"/>
                <w:bCs w:val="1"/>
                <w:sz w:val="28"/>
                <w:szCs w:val="28"/>
                <w:rtl w:val="0"/>
                <w:lang w:val="en-US"/>
              </w:rPr>
              <w:t>11th of November 2024</w:t>
            </w:r>
          </w:p>
        </w:tc>
        <w:tc>
          <w:tcPr>
            <w:tcW w:type="dxa" w:w="629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pPr>
            <w:r>
              <w:rPr>
                <w:rFonts w:ascii="Times New Roman" w:hAnsi="Times New Roman"/>
                <w:sz w:val="28"/>
                <w:szCs w:val="28"/>
                <w:rtl w:val="0"/>
                <w:lang w:val="en-US"/>
              </w:rPr>
              <w:t>The day of departure of the participants.</w:t>
            </w:r>
          </w:p>
        </w:tc>
      </w:tr>
    </w:tbl>
    <w:p>
      <w:pPr>
        <w:pStyle w:val="Основной текст A"/>
        <w:widowControl w:val="0"/>
        <w:ind w:left="108" w:hanging="108"/>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sz w:val="30"/>
          <w:szCs w:val="30"/>
        </w:rPr>
      </w:pPr>
      <w:r>
        <w:rPr>
          <w:rFonts w:ascii="Times New Roman" w:hAnsi="Times New Roman"/>
          <w:sz w:val="30"/>
          <w:szCs w:val="30"/>
          <w:rtl w:val="0"/>
          <w:lang w:val="en-US"/>
        </w:rPr>
        <w:t>Dates of the Event: 06</w:t>
      </w:r>
      <w:r>
        <w:rPr>
          <w:rFonts w:ascii="Times New Roman" w:hAnsi="Times New Roman"/>
          <w:sz w:val="30"/>
          <w:szCs w:val="30"/>
          <w:rtl w:val="0"/>
          <w:lang w:val="en-US"/>
        </w:rPr>
        <w:t>th</w:t>
      </w:r>
      <w:r>
        <w:rPr>
          <w:rFonts w:ascii="Times New Roman" w:hAnsi="Times New Roman" w:hint="default"/>
          <w:sz w:val="30"/>
          <w:szCs w:val="30"/>
          <w:rtl w:val="0"/>
          <w:lang w:val="en-US"/>
        </w:rPr>
        <w:t xml:space="preserve"> — </w:t>
      </w:r>
      <w:r>
        <w:rPr>
          <w:rFonts w:ascii="Times New Roman" w:hAnsi="Times New Roman"/>
          <w:sz w:val="30"/>
          <w:szCs w:val="30"/>
          <w:rtl w:val="0"/>
          <w:lang w:val="en-US"/>
        </w:rPr>
        <w:t>11th of November 2024</w:t>
      </w:r>
    </w:p>
    <w:p>
      <w:pPr>
        <w:pStyle w:val="Основной текст A"/>
        <w:jc w:val="center"/>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VI. SUMMING UP CONDITIONS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6.1 The results of the competitions are summed up according to the current Rules of computer sports.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6.2 Competitions are held in LAN format.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6.3 Before the start of the Event, RESF and (or) MJC provide a draw of participants for seeding them in the group stage.</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6.4 The group stage will be held in a </w:t>
      </w:r>
      <w:r>
        <w:rPr>
          <w:rFonts w:ascii="Times New Roman" w:hAnsi="Times New Roman"/>
          <w:sz w:val="30"/>
          <w:szCs w:val="30"/>
          <w:rtl w:val="0"/>
          <w:lang w:val="en-US"/>
        </w:rPr>
        <w:t>round robin</w:t>
      </w:r>
      <w:r>
        <w:rPr>
          <w:rFonts w:ascii="Times New Roman" w:hAnsi="Times New Roman"/>
          <w:sz w:val="30"/>
          <w:szCs w:val="30"/>
          <w:rtl w:val="0"/>
          <w:lang w:val="en-US"/>
        </w:rPr>
        <w:t xml:space="preserve"> in the bo5 format;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6.5  The participants will be divided into two groups. The top four participants from each group advance to the playoffs.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6.6 The following criteria are consistently taken into account when allocating places based on the results of the group stage:</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 xml:space="preserve">the number of points (victory in the match </w:t>
      </w:r>
      <w:r>
        <w:rPr>
          <w:rFonts w:ascii="Times New Roman" w:hAnsi="Times New Roman" w:hint="default"/>
          <w:sz w:val="30"/>
          <w:szCs w:val="30"/>
          <w:rtl w:val="0"/>
          <w:lang w:val="en-US"/>
        </w:rPr>
        <w:t xml:space="preserve">— </w:t>
      </w:r>
      <w:r>
        <w:rPr>
          <w:rFonts w:ascii="Times New Roman" w:hAnsi="Times New Roman"/>
          <w:sz w:val="30"/>
          <w:szCs w:val="30"/>
          <w:rtl w:val="0"/>
          <w:lang w:val="en-US"/>
        </w:rPr>
        <w:t xml:space="preserve">2 points, draw </w:t>
      </w:r>
      <w:r>
        <w:rPr>
          <w:rFonts w:ascii="Times New Roman" w:hAnsi="Times New Roman" w:hint="default"/>
          <w:sz w:val="30"/>
          <w:szCs w:val="30"/>
          <w:rtl w:val="0"/>
          <w:lang w:val="en-US"/>
        </w:rPr>
        <w:t xml:space="preserve">— </w:t>
      </w:r>
      <w:r>
        <w:rPr>
          <w:rFonts w:ascii="Times New Roman" w:hAnsi="Times New Roman"/>
          <w:sz w:val="30"/>
          <w:szCs w:val="30"/>
          <w:rtl w:val="0"/>
          <w:lang w:val="en-US"/>
        </w:rPr>
        <w:t xml:space="preserve">1 point, defeat in the match </w:t>
      </w:r>
      <w:r>
        <w:rPr>
          <w:rFonts w:ascii="Times New Roman" w:hAnsi="Times New Roman" w:hint="default"/>
          <w:sz w:val="30"/>
          <w:szCs w:val="30"/>
          <w:rtl w:val="0"/>
          <w:lang w:val="en-US"/>
        </w:rPr>
        <w:t xml:space="preserve">— </w:t>
      </w:r>
      <w:r>
        <w:rPr>
          <w:rFonts w:ascii="Times New Roman" w:hAnsi="Times New Roman"/>
          <w:sz w:val="30"/>
          <w:szCs w:val="30"/>
          <w:rtl w:val="0"/>
          <w:lang w:val="en-US"/>
        </w:rPr>
        <w:t>0 points).</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in case of an equal number of points, the results of personal meetings in matches between the disputing participants.</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if the first two criteria are equal, the difference between the games won and lost in the matches of the disputing participants.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6.7 If all criteria are equal, replays between participants with equal indicators are assigned to determine the winner. Replay format: bo3. The replay time is set by the judges. In case of failure to attend the replay at the appointed time, the participant is awarded a technical defeat in this match. Transfers are prohibited.</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6.8 The playoff stage will be held according to the Olympic system with a match for the 3rd place in the bo7 format.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6.9 RESF and (or) MJC have the right to change the tournament platform, the start time of the games, the number of groups, the number of participants in the group, the number of places leaving the group within the group stage, as well as the formation of the playoff stage before the start of the Event;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6.10 The final results (protocols) and reports on paper and electronic media are submitted to the Ministry of Sports within 5 (five) days after the end of the Event.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6.11 The results of the Competition are summarised according to the Regulation.</w:t>
      </w: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VII. AWARDING CEREMONY</w:t>
      </w:r>
    </w:p>
    <w:p>
      <w:pPr>
        <w:pStyle w:val="Основной текст A"/>
        <w:jc w:val="center"/>
        <w:rPr>
          <w:rFonts w:ascii="Times New Roman" w:cs="Times New Roman" w:hAnsi="Times New Roman" w:eastAsia="Times New Roman"/>
          <w:b w:val="1"/>
          <w:bCs w:val="1"/>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7.1 The participant who took the first place in the final of the Competition is awarded with a cup and a medal.</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7.2  The participants who took the second and third places in the final of the Competition are awarded with medals.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7.3 </w:t>
      </w:r>
      <w:r>
        <w:rPr>
          <w:rFonts w:ascii="Times New Roman" w:hAnsi="Times New Roman"/>
          <w:sz w:val="30"/>
          <w:szCs w:val="30"/>
          <w:rtl w:val="0"/>
          <w:lang w:val="en-US"/>
        </w:rPr>
        <w:t>RESF</w:t>
      </w:r>
      <w:r>
        <w:rPr>
          <w:rFonts w:ascii="Times New Roman" w:hAnsi="Times New Roman"/>
          <w:sz w:val="30"/>
          <w:szCs w:val="30"/>
          <w:rtl w:val="0"/>
          <w:lang w:val="en-US"/>
        </w:rPr>
        <w:t xml:space="preserve"> and (or) other organisations may establish and award additional awards and commemorative prizes.</w:t>
      </w: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VIII. COMMERCIAL TERMS</w:t>
      </w: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8.1 Financial support related to organi</w:t>
      </w:r>
      <w:r>
        <w:rPr>
          <w:rFonts w:ascii="Times New Roman" w:hAnsi="Times New Roman"/>
          <w:sz w:val="30"/>
          <w:szCs w:val="30"/>
          <w:rtl w:val="0"/>
          <w:lang w:val="en-US"/>
        </w:rPr>
        <w:t>s</w:t>
      </w:r>
      <w:r>
        <w:rPr>
          <w:rFonts w:ascii="Times New Roman" w:hAnsi="Times New Roman"/>
          <w:sz w:val="30"/>
          <w:szCs w:val="30"/>
          <w:rtl w:val="0"/>
          <w:lang w:val="en-US"/>
        </w:rPr>
        <w:t>ational expenses for the preparation and holding of the EVENT is provided by RESF according with the cost estimates as agreed, without attracting funds from the federal budget.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8.2  Expenses related to medical care (including sanitary transport), production of printed materials, refereeing, holding the opening/closing ceremonies of the tournament, the accreditation system and other expenses necessary for the tournament are provided at the expense of RESF.</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8.3 The costs of sending participants of the final stage of the Competition (travel, meals and accommodation) are carried out at the expense of RESF.</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8.4  RESF determines the type of transport by which the participants of the Event are transported to the final stage.</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8.5 RESF determines the dates of arrival of the participants at the venue of the final stage of the Event, as well as the dates of departure.</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8.6  Tickets are issued only and exclusively along the route "participant's place of residence </w:t>
      </w:r>
      <w:r>
        <w:rPr>
          <w:rFonts w:ascii="Times New Roman" w:hAnsi="Times New Roman" w:hint="default"/>
          <w:sz w:val="30"/>
          <w:szCs w:val="30"/>
          <w:rtl w:val="0"/>
          <w:lang w:val="en-US"/>
        </w:rPr>
        <w:t xml:space="preserve">— </w:t>
      </w:r>
      <w:r>
        <w:rPr>
          <w:rFonts w:ascii="Times New Roman" w:hAnsi="Times New Roman"/>
          <w:sz w:val="30"/>
          <w:szCs w:val="30"/>
          <w:rtl w:val="0"/>
          <w:lang w:val="fr-FR"/>
        </w:rPr>
        <w:t xml:space="preserve">Competition venue </w:t>
      </w:r>
      <w:r>
        <w:rPr>
          <w:rFonts w:ascii="Times New Roman" w:hAnsi="Times New Roman" w:hint="default"/>
          <w:sz w:val="30"/>
          <w:szCs w:val="30"/>
          <w:rtl w:val="0"/>
          <w:lang w:val="en-US"/>
        </w:rPr>
        <w:t xml:space="preserve">— </w:t>
      </w:r>
      <w:r>
        <w:rPr>
          <w:rFonts w:ascii="Times New Roman" w:hAnsi="Times New Roman"/>
          <w:sz w:val="30"/>
          <w:szCs w:val="30"/>
          <w:rtl w:val="0"/>
          <w:lang w:val="en-US"/>
        </w:rPr>
        <w:t xml:space="preserve">participant's place of residence". The place of departure and the place of return may differ in exceptional cases. </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8.7 If it is not possible to use the purchased ticket due to force majeure circumstances, upon the occurrence of such circumstances, the participant undertakes to immediately contact the organiser and inform about it with the provision of appropriate evidence, otherwise he may be disqualified from all Competitions by RESF for a period of two years.</w:t>
      </w:r>
      <w:r>
        <w:rPr>
          <w:rFonts w:ascii="Times New Roman" w:hAnsi="Times New Roman"/>
          <w:sz w:val="30"/>
          <w:szCs w:val="30"/>
          <w:rtl w:val="0"/>
          <w:lang w:val="en-US"/>
        </w:rPr>
        <w:t xml:space="preserve"> RESF</w:t>
      </w:r>
      <w:r>
        <w:rPr>
          <w:rFonts w:ascii="Times New Roman" w:hAnsi="Times New Roman"/>
          <w:sz w:val="30"/>
          <w:szCs w:val="30"/>
          <w:rtl w:val="0"/>
          <w:lang w:val="en-US"/>
        </w:rPr>
        <w:t xml:space="preserve"> has the right to claim damages.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8.8 The general financing of the organisation and holding the Competition is carried out by RESF.</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8.9 For the purpose of financing, RESF has the right to involve sponsors of the Event, as well as other third parties.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8.10 Financing of the Event may also be provided from other sources not prohibited by the standards of the Russian law.</w:t>
      </w: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IX. ENSURING THE SAFETY OF PARTICIPANTS AND SPECTATORS</w:t>
      </w:r>
    </w:p>
    <w:p>
      <w:pPr>
        <w:pStyle w:val="Основной текст A"/>
        <w:jc w:val="center"/>
        <w:rPr>
          <w:rFonts w:ascii="Times New Roman" w:cs="Times New Roman" w:hAnsi="Times New Roman" w:eastAsia="Times New Roman"/>
          <w:b w:val="1"/>
          <w:bCs w:val="1"/>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9.1 Ensuring the safety of participants and spectators is carried out according to Rules for Ensuring Safety during Official Sports Competitions, approved by Decree of the Government of the Russian Federation </w:t>
      </w:r>
      <w:r>
        <w:rPr>
          <w:rFonts w:ascii="Times New Roman" w:hAnsi="Times New Roman" w:hint="default"/>
          <w:sz w:val="30"/>
          <w:szCs w:val="30"/>
          <w:rtl w:val="0"/>
          <w:lang w:val="ru-RU"/>
        </w:rPr>
        <w:t xml:space="preserve">№ </w:t>
      </w:r>
      <w:r>
        <w:rPr>
          <w:rFonts w:ascii="Times New Roman" w:hAnsi="Times New Roman"/>
          <w:sz w:val="30"/>
          <w:szCs w:val="30"/>
          <w:rtl w:val="0"/>
          <w:lang w:val="en-US"/>
        </w:rPr>
        <w:t>353 dated April 18, 2014; Order of the Ministry of Internal Affairs of the Russian Federation No. 1092 dated November 17, 2015 "On Approval of Requirements for Certain Infrastructure Facilities of Venues of Official sports Competitions and Technical Equipment stadiums to ensure public order and public safety.</w:t>
      </w:r>
      <w:r>
        <w:rPr>
          <w:rFonts w:ascii="Times New Roman" w:hAnsi="Times New Roman" w:hint="default"/>
          <w:sz w:val="30"/>
          <w:szCs w:val="30"/>
          <w:rtl w:val="0"/>
          <w:lang w:val="en-US"/>
        </w:rPr>
        <w: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9.2 Participation in sports competitions is carried out only if there is a life and health insurance policy against accidents, which is provided to the admission commission for each participant of sports competitions.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9.3 </w:t>
        <w:tab/>
        <w:t xml:space="preserve">Emergency medical care is provided according to Order </w:t>
      </w:r>
      <w:r>
        <w:rPr>
          <w:rFonts w:ascii="Times New Roman" w:hAnsi="Times New Roman" w:hint="default"/>
          <w:sz w:val="30"/>
          <w:szCs w:val="30"/>
          <w:rtl w:val="0"/>
          <w:lang w:val="ru-RU"/>
        </w:rPr>
        <w:t>№</w:t>
      </w:r>
      <w:r>
        <w:rPr>
          <w:rFonts w:ascii="Times New Roman" w:hAnsi="Times New Roman"/>
          <w:sz w:val="30"/>
          <w:szCs w:val="30"/>
          <w:rtl w:val="0"/>
          <w:lang w:val="en-US"/>
        </w:rPr>
        <w:t>1144n of the Ministry of Health of the Russian Federation dated October 23, 2020 "On Approval of the Procedure for Organising medical care for Persons Engaged in Physical Culture and Sports (including during the preparation and conduct of physical education and sports events), including the procedure for medical examination of persons wishing to undergo sports training, engage in physical education and sports in organisations and (or) comply with the standards of tests (tests) The All-Russian physical culture and sports complex "Ready for work and defense" and forms of medical certificates on admission to participate in physical culture and sports events.</w:t>
      </w:r>
      <w:r>
        <w:rPr>
          <w:rFonts w:ascii="Times New Roman" w:hAnsi="Times New Roman" w:hint="default"/>
          <w:sz w:val="30"/>
          <w:szCs w:val="30"/>
          <w:rtl w:val="0"/>
          <w:lang w:val="en-US"/>
        </w:rPr>
        <w:t>»</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9.4 Competitions are held taking into account compliance with the requirements of the Regulations on the organisation and conduct of official physical culture and sports events on the territory of the Russian Federation in conditions of continuing risks of COVID-19 spread, approved by the Minister of Sports of the Russian Federation and the Chief State Sanitary Doctor of the Russian Federation dated </w:t>
      </w:r>
      <w:r>
        <w:rPr>
          <w:rFonts w:ascii="Times New Roman" w:hAnsi="Times New Roman"/>
          <w:sz w:val="30"/>
          <w:szCs w:val="30"/>
          <w:rtl w:val="0"/>
          <w:lang w:val="en-US"/>
        </w:rPr>
        <w:t>31</w:t>
      </w:r>
      <w:r>
        <w:rPr>
          <w:rFonts w:ascii="Times New Roman" w:hAnsi="Times New Roman"/>
          <w:sz w:val="30"/>
          <w:szCs w:val="30"/>
          <w:rtl w:val="0"/>
          <w:lang w:val="en-US"/>
        </w:rPr>
        <w:t>.</w:t>
      </w:r>
      <w:r>
        <w:rPr>
          <w:rFonts w:ascii="Times New Roman" w:hAnsi="Times New Roman"/>
          <w:sz w:val="30"/>
          <w:szCs w:val="30"/>
          <w:rtl w:val="0"/>
          <w:lang w:val="en-US"/>
        </w:rPr>
        <w:t>07</w:t>
      </w:r>
      <w:r>
        <w:rPr>
          <w:rFonts w:ascii="Times New Roman" w:hAnsi="Times New Roman"/>
          <w:sz w:val="30"/>
          <w:szCs w:val="30"/>
          <w:rtl w:val="0"/>
          <w:lang w:val="en-US"/>
        </w:rPr>
        <w:t>.2020.</w:t>
      </w: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X. INSURANCE OF THE PARTICIPANTS </w:t>
      </w:r>
    </w:p>
    <w:p>
      <w:pPr>
        <w:pStyle w:val="Основной текст A"/>
        <w:jc w:val="center"/>
        <w:rPr>
          <w:rFonts w:ascii="Times New Roman" w:cs="Times New Roman" w:hAnsi="Times New Roman" w:eastAsia="Times New Roman"/>
          <w:b w:val="1"/>
          <w:bCs w:val="1"/>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10.1 Participation in the Event is carried out only if there are supporting documents on life and health insurance against accidents for each participant. The documents are submitted to the commission for admission of participants.</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10.2  Insurance of participants is carried out at the expense of RESF.</w:t>
      </w:r>
    </w:p>
    <w:p>
      <w:pPr>
        <w:pStyle w:val="Основной текст A"/>
        <w:rPr>
          <w:rFonts w:ascii="Times New Roman" w:cs="Times New Roman" w:hAnsi="Times New Roman" w:eastAsia="Times New Roman"/>
          <w:sz w:val="30"/>
          <w:szCs w:val="30"/>
        </w:rPr>
      </w:pPr>
    </w:p>
    <w:p>
      <w:pPr>
        <w:pStyle w:val="Основной текст A"/>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 XI. SUBMISSION OF APPLICATIONS FOR PARTICIPATION</w:t>
      </w:r>
    </w:p>
    <w:p>
      <w:pPr>
        <w:pStyle w:val="Основной текст A"/>
        <w:rPr>
          <w:rFonts w:ascii="Times New Roman" w:cs="Times New Roman" w:hAnsi="Times New Roman" w:eastAsia="Times New Roman"/>
          <w:b w:val="1"/>
          <w:bCs w:val="1"/>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11.1 Preliminary applications (A</w:t>
      </w:r>
      <w:r>
        <w:rPr>
          <w:rFonts w:ascii="Times New Roman" w:hAnsi="Times New Roman"/>
          <w:sz w:val="30"/>
          <w:szCs w:val="30"/>
          <w:rtl w:val="0"/>
          <w:lang w:val="en-US"/>
        </w:rPr>
        <w:t>ppendix</w:t>
      </w:r>
      <w:r>
        <w:rPr>
          <w:rFonts w:ascii="Times New Roman" w:hAnsi="Times New Roman"/>
          <w:sz w:val="30"/>
          <w:szCs w:val="30"/>
          <w:rtl w:val="0"/>
          <w:lang w:val="en-US"/>
        </w:rPr>
        <w:t xml:space="preserve"> </w:t>
      </w:r>
      <w:r>
        <w:rPr>
          <w:rFonts w:ascii="Times New Roman" w:hAnsi="Times New Roman" w:hint="default"/>
          <w:sz w:val="30"/>
          <w:szCs w:val="30"/>
          <w:rtl w:val="0"/>
          <w:lang w:val="ru-RU"/>
        </w:rPr>
        <w:t>№</w:t>
      </w:r>
      <w:r>
        <w:rPr>
          <w:rFonts w:ascii="Times New Roman" w:hAnsi="Times New Roman"/>
          <w:sz w:val="30"/>
          <w:szCs w:val="30"/>
          <w:rtl w:val="0"/>
          <w:lang w:val="en-US"/>
        </w:rPr>
        <w:t xml:space="preserve">1) are sent to the Federation </w:t>
      </w:r>
      <w:r>
        <w:rPr>
          <w:rFonts w:ascii="Times New Roman" w:hAnsi="Times New Roman"/>
          <w:sz w:val="30"/>
          <w:szCs w:val="30"/>
          <w:rtl w:val="0"/>
          <w:lang w:val="en-US"/>
        </w:rPr>
        <w:t>until</w:t>
      </w:r>
      <w:r>
        <w:rPr>
          <w:rFonts w:ascii="Times New Roman" w:hAnsi="Times New Roman"/>
          <w:sz w:val="30"/>
          <w:szCs w:val="30"/>
          <w:rtl w:val="0"/>
          <w:lang w:val="en-US"/>
        </w:rPr>
        <w:t xml:space="preserve"> October 22, 2024.</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11.2  The following documents are provided to the admission commission for each participant:</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 xml:space="preserve">— </w:t>
      </w:r>
      <w:r>
        <w:rPr>
          <w:rFonts w:ascii="Times New Roman" w:hAnsi="Times New Roman"/>
          <w:sz w:val="30"/>
          <w:szCs w:val="30"/>
          <w:rtl w:val="0"/>
          <w:lang w:val="en-US"/>
        </w:rPr>
        <w:t>Application for participation (A</w:t>
      </w:r>
      <w:r>
        <w:rPr>
          <w:rFonts w:ascii="Times New Roman" w:hAnsi="Times New Roman"/>
          <w:sz w:val="30"/>
          <w:szCs w:val="30"/>
          <w:rtl w:val="0"/>
          <w:lang w:val="en-US"/>
        </w:rPr>
        <w:t>ppendix</w:t>
      </w:r>
      <w:r>
        <w:rPr>
          <w:rFonts w:ascii="Times New Roman" w:hAnsi="Times New Roman" w:hint="default"/>
          <w:sz w:val="30"/>
          <w:szCs w:val="30"/>
          <w:rtl w:val="0"/>
          <w:lang w:val="ru-RU"/>
        </w:rPr>
        <w:t>№</w:t>
      </w:r>
      <w:r>
        <w:rPr>
          <w:rFonts w:ascii="Times New Roman" w:hAnsi="Times New Roman"/>
          <w:sz w:val="30"/>
          <w:szCs w:val="30"/>
          <w:rtl w:val="0"/>
          <w:lang w:val="en-US"/>
        </w:rPr>
        <w:t>1);</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ru-RU"/>
        </w:rPr>
        <w:t xml:space="preserve">— </w:t>
      </w:r>
      <w:r>
        <w:rPr>
          <w:rFonts w:ascii="Times New Roman" w:hAnsi="Times New Roman"/>
          <w:sz w:val="30"/>
          <w:szCs w:val="30"/>
          <w:rtl w:val="0"/>
          <w:lang w:val="en-US"/>
        </w:rPr>
        <w:t>Passport of a citizen of the country from which the athlete is declared.</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ru-RU"/>
        </w:rPr>
        <w:t>11</w:t>
      </w:r>
      <w:r>
        <w:rPr>
          <w:rFonts w:ascii="Times New Roman" w:hAnsi="Times New Roman"/>
          <w:sz w:val="30"/>
          <w:szCs w:val="30"/>
          <w:rtl w:val="0"/>
          <w:lang w:val="en-US"/>
        </w:rPr>
        <w:t>.3 Contact information for inquiries: Senior Project Manager of the Sports Department of the FCS of Russia Fedosov Viktor Andreevich, v.fedosov@resf.ru , +7 (903) 978-83-69.</w:t>
      </w: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p>
    <w:p>
      <w:pPr>
        <w:pStyle w:val="Основной текст A"/>
        <w:jc w:val="right"/>
        <w:rPr>
          <w:rFonts w:ascii="Times New Roman" w:cs="Times New Roman" w:hAnsi="Times New Roman" w:eastAsia="Times New Roman"/>
          <w:sz w:val="28"/>
          <w:szCs w:val="28"/>
        </w:rPr>
      </w:pPr>
      <w:r>
        <w:rPr>
          <w:rFonts w:ascii="Times New Roman" w:hAnsi="Times New Roman"/>
          <w:sz w:val="28"/>
          <w:szCs w:val="28"/>
          <w:rtl w:val="0"/>
          <w:lang w:val="en-US"/>
        </w:rPr>
        <w:t>Appendix</w:t>
      </w:r>
      <w:r>
        <w:rPr>
          <w:rFonts w:ascii="Times New Roman" w:hAnsi="Times New Roman"/>
          <w:sz w:val="28"/>
          <w:szCs w:val="28"/>
          <w:rtl w:val="0"/>
          <w:lang w:val="en-US"/>
        </w:rPr>
        <w:t xml:space="preserve"> </w:t>
      </w:r>
      <w:r>
        <w:rPr>
          <w:rFonts w:ascii="Times New Roman" w:hAnsi="Times New Roman" w:hint="default"/>
          <w:sz w:val="28"/>
          <w:szCs w:val="28"/>
          <w:rtl w:val="0"/>
          <w:lang w:val="ru-RU"/>
        </w:rPr>
        <w:t>№</w:t>
      </w:r>
      <w:r>
        <w:rPr>
          <w:rFonts w:ascii="Times New Roman" w:hAnsi="Times New Roman"/>
          <w:sz w:val="28"/>
          <w:szCs w:val="28"/>
          <w:rtl w:val="0"/>
          <w:lang w:val="ru-RU"/>
        </w:rPr>
        <w:t>1</w:t>
      </w:r>
    </w:p>
    <w:p>
      <w:pPr>
        <w:pStyle w:val="Основной текст A"/>
        <w:jc w:val="right"/>
        <w:rPr>
          <w:rFonts w:ascii="Times New Roman" w:cs="Times New Roman" w:hAnsi="Times New Roman" w:eastAsia="Times New Roman"/>
          <w:sz w:val="28"/>
          <w:szCs w:val="28"/>
        </w:rPr>
      </w:pPr>
    </w:p>
    <w:p>
      <w:pPr>
        <w:pStyle w:val="Основной текст A"/>
        <w:jc w:val="center"/>
        <w:rPr>
          <w:rFonts w:ascii="Times New Roman" w:cs="Times New Roman" w:hAnsi="Times New Roman" w:eastAsia="Times New Roman"/>
          <w:b w:val="1"/>
          <w:bCs w:val="1"/>
          <w:sz w:val="28"/>
          <w:szCs w:val="28"/>
        </w:rPr>
      </w:pPr>
    </w:p>
    <w:p>
      <w:pPr>
        <w:pStyle w:val="Основной текст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Sample application for participation in the competition</w:t>
      </w:r>
    </w:p>
    <w:p>
      <w:pPr>
        <w:pStyle w:val="Основной текст A"/>
        <w:jc w:val="center"/>
        <w:rPr>
          <w:rFonts w:ascii="Times New Roman" w:cs="Times New Roman" w:hAnsi="Times New Roman" w:eastAsia="Times New Roman"/>
          <w:sz w:val="28"/>
          <w:szCs w:val="28"/>
        </w:rPr>
      </w:pP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28"/>
          <w:szCs w:val="28"/>
          <w:rtl w:val="0"/>
          <w:lang w:val="en-US"/>
        </w:rPr>
        <w:t>APPLICATION</w:t>
      </w:r>
    </w:p>
    <w:p>
      <w:pPr>
        <w:pStyle w:val="Основной текст A"/>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to participate the International competition </w:t>
      </w:r>
      <w:r>
        <w:rPr>
          <w:rFonts w:ascii="Times New Roman" w:hAnsi="Times New Roman" w:hint="default"/>
          <w:b w:val="1"/>
          <w:bCs w:val="1"/>
          <w:sz w:val="30"/>
          <w:szCs w:val="30"/>
          <w:rtl w:val="0"/>
          <w:lang w:val="en-US"/>
        </w:rPr>
        <w:t>«</w:t>
      </w:r>
      <w:r>
        <w:rPr>
          <w:rFonts w:ascii="Times New Roman" w:hAnsi="Times New Roman"/>
          <w:b w:val="1"/>
          <w:bCs w:val="1"/>
          <w:sz w:val="30"/>
          <w:szCs w:val="30"/>
          <w:rtl w:val="0"/>
          <w:lang w:val="en-US"/>
        </w:rPr>
        <w:t>The championship of BRICS countries</w:t>
      </w:r>
      <w:r>
        <w:rPr>
          <w:rFonts w:ascii="Times New Roman" w:hAnsi="Times New Roman" w:hint="default"/>
          <w:b w:val="1"/>
          <w:bCs w:val="1"/>
          <w:sz w:val="30"/>
          <w:szCs w:val="30"/>
          <w:rtl w:val="0"/>
          <w:lang w:val="en-US"/>
        </w:rPr>
        <w:t>»</w:t>
      </w:r>
    </w:p>
    <w:p>
      <w:pPr>
        <w:pStyle w:val="Основной текст A"/>
        <w:jc w:val="center"/>
        <w:rPr>
          <w:rFonts w:ascii="Times New Roman" w:cs="Times New Roman" w:hAnsi="Times New Roman" w:eastAsia="Times New Roman"/>
          <w:b w:val="1"/>
          <w:bCs w:val="1"/>
          <w:sz w:val="30"/>
          <w:szCs w:val="30"/>
        </w:rPr>
      </w:pPr>
    </w:p>
    <w:tbl>
      <w:tblPr>
        <w:tblW w:w="9632"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811"/>
        <w:gridCol w:w="3307"/>
        <w:gridCol w:w="2060"/>
        <w:gridCol w:w="914"/>
        <w:gridCol w:w="923"/>
        <w:gridCol w:w="1617"/>
      </w:tblGrid>
      <w:tr>
        <w:tblPrEx>
          <w:shd w:val="clear" w:color="auto" w:fill="cadfff"/>
        </w:tblPrEx>
        <w:trPr>
          <w:trHeight w:val="484" w:hRule="atLeast"/>
        </w:trPr>
        <w:tc>
          <w:tcPr>
            <w:tcW w:type="dxa" w:w="8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Стиль таблицы 2"/>
              <w:jc w:val="center"/>
            </w:pPr>
            <w:r>
              <w:rPr>
                <w:rtl w:val="0"/>
              </w:rPr>
              <w:t xml:space="preserve">P/p </w:t>
            </w:r>
            <w:r>
              <w:rPr>
                <w:rtl w:val="0"/>
              </w:rPr>
              <w:t>№</w:t>
            </w:r>
          </w:p>
        </w:tc>
        <w:tc>
          <w:tcPr>
            <w:tcW w:type="dxa" w:w="33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Стиль таблицы 2"/>
              <w:jc w:val="center"/>
            </w:pPr>
            <w:r>
              <w:rPr>
                <w:rtl w:val="0"/>
                <w:lang w:val="en-US"/>
              </w:rPr>
              <w:t>Full name of the athlete</w:t>
            </w:r>
          </w:p>
        </w:tc>
        <w:tc>
          <w:tcPr>
            <w:tcW w:type="dxa" w:w="20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Стиль таблицы 2"/>
              <w:jc w:val="center"/>
            </w:pPr>
            <w:r>
              <w:rPr>
                <w:rtl w:val="0"/>
                <w:lang w:val="en-US"/>
              </w:rPr>
              <w:t>Nickname of the athlete</w:t>
            </w:r>
          </w:p>
        </w:tc>
        <w:tc>
          <w:tcPr>
            <w:tcW w:type="dxa" w:w="9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Стиль таблицы 2"/>
              <w:jc w:val="center"/>
            </w:pPr>
            <w:r>
              <w:rPr>
                <w:rtl w:val="0"/>
                <w:lang w:val="de-DE"/>
              </w:rPr>
              <w:t xml:space="preserve">Gender </w:t>
            </w:r>
          </w:p>
        </w:tc>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Стиль таблицы 2"/>
              <w:jc w:val="center"/>
            </w:pPr>
            <w:r>
              <w:rPr>
                <w:rtl w:val="0"/>
                <w:lang w:val="en-US"/>
              </w:rPr>
              <w:t>Country</w:t>
            </w:r>
          </w:p>
        </w:tc>
        <w:tc>
          <w:tcPr>
            <w:tcW w:type="dxa" w:w="16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Стиль таблицы 2"/>
              <w:jc w:val="center"/>
            </w:pPr>
            <w:r>
              <w:rPr>
                <w:rtl w:val="0"/>
                <w:lang w:val="en-US"/>
              </w:rPr>
              <w:t>Data and visa of the doctor</w:t>
            </w:r>
          </w:p>
        </w:tc>
      </w:tr>
      <w:tr>
        <w:tblPrEx>
          <w:shd w:val="clear" w:color="auto" w:fill="cadfff"/>
        </w:tblPrEx>
        <w:trPr>
          <w:trHeight w:val="300" w:hRule="atLeast"/>
        </w:trPr>
        <w:tc>
          <w:tcPr>
            <w:tcW w:type="dxa" w:w="8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3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9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6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300" w:hRule="atLeast"/>
        </w:trPr>
        <w:tc>
          <w:tcPr>
            <w:tcW w:type="dxa" w:w="8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3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0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6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0" w:hRule="atLeast"/>
        </w:trPr>
        <w:tc>
          <w:tcPr>
            <w:tcW w:type="dxa" w:w="81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3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0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91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92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6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bl>
    <w:p>
      <w:pPr>
        <w:pStyle w:val="Основной текст A"/>
        <w:widowControl w:val="0"/>
        <w:ind w:left="108" w:hanging="108"/>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b w:val="1"/>
          <w:bCs w:val="1"/>
          <w:sz w:val="30"/>
          <w:szCs w:val="30"/>
        </w:rPr>
      </w:pPr>
    </w:p>
    <w:p>
      <w:pPr>
        <w:pStyle w:val="Основной текст A"/>
        <w:jc w:val="center"/>
        <w:rPr>
          <w:rFonts w:ascii="Times New Roman" w:cs="Times New Roman" w:hAnsi="Times New Roman" w:eastAsia="Times New Roman"/>
          <w:b w:val="1"/>
          <w:bCs w:val="1"/>
          <w:sz w:val="30"/>
          <w:szCs w:val="30"/>
        </w:rPr>
      </w:pPr>
    </w:p>
    <w:p>
      <w:pPr>
        <w:pStyle w:val="По умолчанию"/>
        <w:spacing w:line="280" w:lineRule="atLeast"/>
        <w:rPr>
          <w:rFonts w:ascii="Times New Roman" w:cs="Times New Roman" w:hAnsi="Times New Roman" w:eastAsia="Times New Roman"/>
          <w:sz w:val="28"/>
          <w:szCs w:val="28"/>
        </w:rPr>
      </w:pPr>
      <w:r>
        <w:rPr>
          <w:rFonts w:ascii="Times New Roman" w:hAnsi="Times New Roman"/>
          <w:sz w:val="28"/>
          <w:szCs w:val="28"/>
          <w:rtl w:val="0"/>
          <w:lang w:val="en-US"/>
        </w:rPr>
        <w:t>All athletes in the number of ____ people have passed a medical examination in due course.</w:t>
      </w: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Doctor _____________/_________________/</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                (signature)                 (full name)</w:t>
      </w: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w:t>
      </w:r>
      <w:r>
        <w:rPr>
          <w:rFonts w:ascii="Times New Roman" w:hAnsi="Times New Roman"/>
          <w:sz w:val="30"/>
          <w:szCs w:val="30"/>
          <w:rtl w:val="0"/>
          <w:lang w:val="en-US"/>
        </w:rPr>
        <w:t>___</w:t>
      </w:r>
      <w:r>
        <w:rPr>
          <w:rFonts w:ascii="Times New Roman" w:hAnsi="Times New Roman" w:hint="default"/>
          <w:sz w:val="30"/>
          <w:szCs w:val="30"/>
          <w:rtl w:val="0"/>
          <w:lang w:val="en-US"/>
        </w:rPr>
        <w:t>»</w:t>
      </w:r>
      <w:r>
        <w:rPr>
          <w:rFonts w:ascii="Times New Roman" w:hAnsi="Times New Roman"/>
          <w:sz w:val="30"/>
          <w:szCs w:val="30"/>
          <w:rtl w:val="0"/>
          <w:lang w:val="en-US"/>
        </w:rPr>
        <w:t>__________________20__ year.</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M.P.</w:t>
      </w: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it-IT"/>
        </w:rPr>
        <w:t>Team Representative</w:t>
      </w:r>
      <w:r>
        <w:rPr>
          <w:rFonts w:ascii="Times New Roman" w:hAnsi="Times New Roman"/>
          <w:sz w:val="30"/>
          <w:szCs w:val="30"/>
          <w:rtl w:val="0"/>
          <w:lang w:val="en-US"/>
        </w:rPr>
        <w:t>__________/_____________________/</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                                 (signature)     (full name)</w:t>
      </w: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Representative of the authorised organis</w:t>
      </w:r>
      <w:r>
        <w:rPr>
          <w:rFonts w:ascii="Times New Roman" w:hAnsi="Times New Roman"/>
          <w:sz w:val="30"/>
          <w:szCs w:val="30"/>
          <w:rtl w:val="0"/>
          <w:lang w:val="fr-FR"/>
        </w:rPr>
        <w:t>ation</w:t>
      </w:r>
      <w:r>
        <w:rPr>
          <w:rFonts w:ascii="Times New Roman" w:hAnsi="Times New Roman"/>
          <w:sz w:val="30"/>
          <w:szCs w:val="30"/>
          <w:rtl w:val="0"/>
          <w:lang w:val="en-US"/>
        </w:rPr>
        <w:t>_____________/____________/</w:t>
      </w:r>
    </w:p>
    <w:p>
      <w:pPr>
        <w:pStyle w:val="Основной текст A"/>
        <w:rPr>
          <w:rFonts w:ascii="Times New Roman" w:cs="Times New Roman" w:hAnsi="Times New Roman" w:eastAsia="Times New Roman"/>
          <w:sz w:val="30"/>
          <w:szCs w:val="30"/>
        </w:rPr>
      </w:pPr>
      <w:r>
        <w:rPr>
          <w:rFonts w:ascii="Times New Roman" w:hAnsi="Times New Roman"/>
          <w:sz w:val="30"/>
          <w:szCs w:val="30"/>
          <w:rtl w:val="0"/>
          <w:lang w:val="en-US"/>
        </w:rPr>
        <w:t xml:space="preserve">                                                                          (signature)         (full name)</w:t>
      </w:r>
    </w:p>
    <w:p>
      <w:pPr>
        <w:pStyle w:val="Основной текст A"/>
        <w:rPr>
          <w:rFonts w:ascii="Times New Roman" w:cs="Times New Roman" w:hAnsi="Times New Roman" w:eastAsia="Times New Roman"/>
          <w:sz w:val="30"/>
          <w:szCs w:val="30"/>
        </w:rPr>
      </w:pPr>
      <w:r>
        <w:rPr>
          <w:rFonts w:ascii="Times New Roman" w:hAnsi="Times New Roman" w:hint="default"/>
          <w:sz w:val="30"/>
          <w:szCs w:val="30"/>
          <w:rtl w:val="0"/>
          <w:lang w:val="en-US"/>
        </w:rPr>
        <w:t>«</w:t>
      </w:r>
      <w:r>
        <w:rPr>
          <w:rFonts w:ascii="Times New Roman" w:hAnsi="Times New Roman"/>
          <w:sz w:val="30"/>
          <w:szCs w:val="30"/>
          <w:rtl w:val="0"/>
          <w:lang w:val="en-US"/>
        </w:rPr>
        <w:t>___</w:t>
      </w:r>
      <w:r>
        <w:rPr>
          <w:rFonts w:ascii="Times New Roman" w:hAnsi="Times New Roman" w:hint="default"/>
          <w:sz w:val="30"/>
          <w:szCs w:val="30"/>
          <w:rtl w:val="0"/>
          <w:lang w:val="en-US"/>
        </w:rPr>
        <w:t>»</w:t>
      </w:r>
      <w:r>
        <w:rPr>
          <w:rFonts w:ascii="Times New Roman" w:hAnsi="Times New Roman"/>
          <w:sz w:val="30"/>
          <w:szCs w:val="30"/>
          <w:rtl w:val="0"/>
          <w:lang w:val="en-US"/>
        </w:rPr>
        <w:t>_______________20__ year.</w:t>
      </w:r>
    </w:p>
    <w:p>
      <w:pPr>
        <w:pStyle w:val="Основной текст A"/>
      </w:pPr>
      <w:r>
        <w:rPr>
          <w:rFonts w:ascii="Times New Roman" w:hAnsi="Times New Roman"/>
          <w:sz w:val="30"/>
          <w:szCs w:val="30"/>
          <w:rtl w:val="0"/>
          <w:lang w:val="en-US"/>
        </w:rPr>
        <w:t>M.P.</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
    <w:name w:val="Колонтитул"/>
    <w:next w:val="Колонтитул"/>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Стиль таблицы 2">
    <w:name w:val="Стиль таблицы 2"/>
    <w:next w:val="Стиль таблицы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