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Основной текст A"/>
        <w:jc w:val="right"/>
        <w:rPr>
          <w:rFonts w:ascii="Times New Roman" w:cs="Times New Roman" w:hAnsi="Times New Roman" w:eastAsia="Times New Roman"/>
          <w:sz w:val="30"/>
          <w:szCs w:val="30"/>
        </w:rPr>
      </w:pPr>
      <w:r>
        <w:rPr>
          <w:rFonts w:ascii="Times New Roman" w:hAnsi="Times New Roman"/>
          <w:sz w:val="30"/>
          <w:szCs w:val="30"/>
          <w:rtl w:val="0"/>
          <w:lang w:val="en-US"/>
        </w:rPr>
        <w:t>Approved</w:t>
      </w:r>
    </w:p>
    <w:p>
      <w:pPr>
        <w:pStyle w:val="Основной текст A"/>
        <w:jc w:val="right"/>
        <w:rPr>
          <w:rFonts w:ascii="Times New Roman" w:cs="Times New Roman" w:hAnsi="Times New Roman" w:eastAsia="Times New Roman"/>
          <w:sz w:val="30"/>
          <w:szCs w:val="30"/>
        </w:rPr>
      </w:pPr>
    </w:p>
    <w:p>
      <w:pPr>
        <w:pStyle w:val="Основной текст A"/>
        <w:jc w:val="right"/>
        <w:rPr>
          <w:rFonts w:ascii="Times New Roman" w:cs="Times New Roman" w:hAnsi="Times New Roman" w:eastAsia="Times New Roman"/>
          <w:sz w:val="30"/>
          <w:szCs w:val="30"/>
        </w:rPr>
      </w:pPr>
      <w:r>
        <w:rPr>
          <w:rFonts w:ascii="Times New Roman" w:hAnsi="Times New Roman"/>
          <w:sz w:val="30"/>
          <w:szCs w:val="30"/>
          <w:rtl w:val="0"/>
          <w:lang w:val="en-US"/>
        </w:rPr>
        <w:t xml:space="preserve">By the decision of  Bureau of Management </w:t>
      </w:r>
    </w:p>
    <w:p>
      <w:pPr>
        <w:pStyle w:val="Основной текст A"/>
        <w:jc w:val="right"/>
        <w:rPr>
          <w:rFonts w:ascii="Times New Roman" w:cs="Times New Roman" w:hAnsi="Times New Roman" w:eastAsia="Times New Roman"/>
          <w:sz w:val="30"/>
          <w:szCs w:val="30"/>
        </w:rPr>
      </w:pPr>
    </w:p>
    <w:p>
      <w:pPr>
        <w:pStyle w:val="Основной текст A"/>
        <w:jc w:val="right"/>
        <w:rPr>
          <w:rFonts w:ascii="Times New Roman" w:cs="Times New Roman" w:hAnsi="Times New Roman" w:eastAsia="Times New Roman"/>
          <w:sz w:val="30"/>
          <w:szCs w:val="30"/>
        </w:rPr>
      </w:pPr>
      <w:r>
        <w:rPr>
          <w:rFonts w:ascii="Times New Roman" w:hAnsi="Times New Roman"/>
          <w:sz w:val="30"/>
          <w:szCs w:val="30"/>
          <w:rtl w:val="0"/>
          <w:lang w:val="en-US"/>
        </w:rPr>
        <w:t>of Russian ESports Federation</w:t>
      </w:r>
    </w:p>
    <w:p>
      <w:pPr>
        <w:pStyle w:val="Основной текст A"/>
        <w:jc w:val="right"/>
        <w:rPr>
          <w:rFonts w:ascii="Times New Roman" w:cs="Times New Roman" w:hAnsi="Times New Roman" w:eastAsia="Times New Roman"/>
          <w:sz w:val="30"/>
          <w:szCs w:val="30"/>
        </w:rPr>
      </w:pPr>
    </w:p>
    <w:p>
      <w:pPr>
        <w:pStyle w:val="Основной текст A"/>
        <w:jc w:val="right"/>
        <w:rPr>
          <w:rFonts w:ascii="Times New Roman" w:cs="Times New Roman" w:hAnsi="Times New Roman" w:eastAsia="Times New Roman"/>
          <w:sz w:val="30"/>
          <w:szCs w:val="30"/>
        </w:rPr>
      </w:pPr>
      <w:r>
        <w:rPr>
          <w:rFonts w:ascii="Times New Roman" w:hAnsi="Times New Roman"/>
          <w:sz w:val="30"/>
          <w:szCs w:val="30"/>
          <w:rtl w:val="0"/>
          <w:lang w:val="en-US"/>
        </w:rPr>
        <w:t xml:space="preserve">protocol </w:t>
      </w:r>
      <w:r>
        <w:rPr>
          <w:rFonts w:ascii="Times New Roman" w:hAnsi="Times New Roman" w:hint="default"/>
          <w:sz w:val="30"/>
          <w:szCs w:val="30"/>
          <w:rtl w:val="0"/>
          <w:lang w:val="ru-RU"/>
        </w:rPr>
        <w:t>№</w:t>
      </w:r>
      <w:r>
        <w:rPr>
          <w:rFonts w:ascii="Times New Roman" w:hAnsi="Times New Roman"/>
          <w:sz w:val="30"/>
          <w:szCs w:val="30"/>
          <w:rtl w:val="0"/>
          <w:lang w:val="en-US"/>
        </w:rPr>
        <w:t xml:space="preserve"> 112, 10.09.2024 </w:t>
      </w:r>
    </w:p>
    <w:p>
      <w:pPr>
        <w:pStyle w:val="Основной текст A"/>
        <w:jc w:val="right"/>
        <w:rPr>
          <w:rFonts w:ascii="Times New Roman" w:cs="Times New Roman" w:hAnsi="Times New Roman" w:eastAsia="Times New Roman"/>
          <w:sz w:val="30"/>
          <w:szCs w:val="30"/>
        </w:rPr>
      </w:pPr>
    </w:p>
    <w:p>
      <w:pPr>
        <w:pStyle w:val="Основной текст A"/>
        <w:jc w:val="right"/>
        <w:rPr>
          <w:rFonts w:ascii="Times New Roman" w:cs="Times New Roman" w:hAnsi="Times New Roman" w:eastAsia="Times New Roman"/>
          <w:sz w:val="30"/>
          <w:szCs w:val="30"/>
        </w:rPr>
      </w:pPr>
    </w:p>
    <w:p>
      <w:pPr>
        <w:pStyle w:val="Основной текст A"/>
        <w:jc w:val="right"/>
        <w:rPr>
          <w:rFonts w:ascii="Times New Roman" w:cs="Times New Roman" w:hAnsi="Times New Roman" w:eastAsia="Times New Roman"/>
          <w:sz w:val="30"/>
          <w:szCs w:val="30"/>
        </w:rPr>
      </w:pPr>
    </w:p>
    <w:p>
      <w:pPr>
        <w:pStyle w:val="Основной текст A"/>
        <w:jc w:val="right"/>
        <w:rPr>
          <w:rFonts w:ascii="Times New Roman" w:cs="Times New Roman" w:hAnsi="Times New Roman" w:eastAsia="Times New Roman"/>
          <w:sz w:val="30"/>
          <w:szCs w:val="30"/>
        </w:rPr>
      </w:pPr>
    </w:p>
    <w:p>
      <w:pPr>
        <w:pStyle w:val="Основной текст A"/>
        <w:jc w:val="center"/>
        <w:rPr>
          <w:rFonts w:ascii="Times New Roman" w:cs="Times New Roman" w:hAnsi="Times New Roman" w:eastAsia="Times New Roman"/>
          <w:b w:val="1"/>
          <w:bCs w:val="1"/>
          <w:sz w:val="30"/>
          <w:szCs w:val="30"/>
        </w:rPr>
      </w:pPr>
      <w:r>
        <w:rPr>
          <w:rFonts w:ascii="Times New Roman" w:hAnsi="Times New Roman"/>
          <w:b w:val="1"/>
          <w:bCs w:val="1"/>
          <w:sz w:val="30"/>
          <w:szCs w:val="30"/>
          <w:rtl w:val="0"/>
          <w:lang w:val="en-US"/>
        </w:rPr>
        <w:t>PROVISION</w:t>
      </w:r>
    </w:p>
    <w:p>
      <w:pPr>
        <w:pStyle w:val="Основной текст A"/>
        <w:jc w:val="center"/>
        <w:rPr>
          <w:rFonts w:ascii="Times New Roman" w:cs="Times New Roman" w:hAnsi="Times New Roman" w:eastAsia="Times New Roman"/>
          <w:b w:val="1"/>
          <w:bCs w:val="1"/>
          <w:sz w:val="30"/>
          <w:szCs w:val="30"/>
        </w:rPr>
      </w:pPr>
    </w:p>
    <w:p>
      <w:pPr>
        <w:pStyle w:val="Основной текст A"/>
        <w:jc w:val="center"/>
        <w:rPr>
          <w:rFonts w:ascii="Times New Roman" w:cs="Times New Roman" w:hAnsi="Times New Roman" w:eastAsia="Times New Roman"/>
          <w:sz w:val="30"/>
          <w:szCs w:val="30"/>
        </w:rPr>
      </w:pPr>
      <w:r>
        <w:rPr>
          <w:rFonts w:ascii="Times New Roman" w:hAnsi="Times New Roman"/>
          <w:sz w:val="30"/>
          <w:szCs w:val="30"/>
          <w:rtl w:val="0"/>
          <w:lang w:val="en-US"/>
        </w:rPr>
        <w:t>of the international competition</w:t>
      </w:r>
    </w:p>
    <w:p>
      <w:pPr>
        <w:pStyle w:val="Основной текст A"/>
        <w:jc w:val="center"/>
        <w:rPr>
          <w:rFonts w:ascii="Times New Roman" w:cs="Times New Roman" w:hAnsi="Times New Roman" w:eastAsia="Times New Roman"/>
          <w:sz w:val="30"/>
          <w:szCs w:val="30"/>
        </w:rPr>
      </w:pPr>
      <w:r>
        <w:rPr>
          <w:rFonts w:ascii="Times New Roman" w:hAnsi="Times New Roman" w:hint="default"/>
          <w:sz w:val="30"/>
          <w:szCs w:val="30"/>
          <w:rtl w:val="0"/>
          <w:lang w:val="en-US"/>
        </w:rPr>
        <w:t>«</w:t>
      </w:r>
      <w:r>
        <w:rPr>
          <w:rFonts w:ascii="Times New Roman" w:hAnsi="Times New Roman"/>
          <w:sz w:val="30"/>
          <w:szCs w:val="30"/>
          <w:rtl w:val="0"/>
          <w:lang w:val="en-US"/>
        </w:rPr>
        <w:t>BRICS ESports Championship 2024</w:t>
      </w:r>
      <w:r>
        <w:rPr>
          <w:rFonts w:ascii="Times New Roman" w:hAnsi="Times New Roman" w:hint="default"/>
          <w:sz w:val="30"/>
          <w:szCs w:val="30"/>
          <w:rtl w:val="0"/>
          <w:lang w:val="en-US"/>
        </w:rPr>
        <w:t xml:space="preserve">» </w:t>
      </w:r>
    </w:p>
    <w:p>
      <w:pPr>
        <w:pStyle w:val="Основной текст A"/>
        <w:jc w:val="center"/>
        <w:rPr>
          <w:rFonts w:ascii="Times New Roman" w:cs="Times New Roman" w:hAnsi="Times New Roman" w:eastAsia="Times New Roman"/>
          <w:sz w:val="30"/>
          <w:szCs w:val="30"/>
        </w:rPr>
      </w:pPr>
    </w:p>
    <w:p>
      <w:pPr>
        <w:pStyle w:val="Основной текст A"/>
        <w:jc w:val="center"/>
        <w:rPr>
          <w:rFonts w:ascii="Times New Roman" w:cs="Times New Roman" w:hAnsi="Times New Roman" w:eastAsia="Times New Roman"/>
          <w:sz w:val="30"/>
          <w:szCs w:val="30"/>
        </w:rPr>
      </w:pPr>
      <w:r>
        <w:rPr>
          <w:rFonts w:ascii="Times New Roman" w:hAnsi="Times New Roman"/>
          <w:sz w:val="30"/>
          <w:szCs w:val="30"/>
          <w:rtl w:val="0"/>
          <w:lang w:val="en-US"/>
        </w:rPr>
        <w:t xml:space="preserve">(discipline </w:t>
      </w:r>
      <w:r>
        <w:rPr>
          <w:rFonts w:ascii="Times New Roman" w:hAnsi="Times New Roman" w:hint="default"/>
          <w:sz w:val="30"/>
          <w:szCs w:val="30"/>
          <w:rtl w:val="0"/>
          <w:lang w:val="en-US"/>
        </w:rPr>
        <w:t xml:space="preserve">— </w:t>
      </w:r>
      <w:r>
        <w:rPr>
          <w:rFonts w:ascii="Times New Roman" w:hAnsi="Times New Roman"/>
          <w:sz w:val="30"/>
          <w:szCs w:val="30"/>
          <w:rtl w:val="0"/>
          <w:lang w:val="en-US"/>
        </w:rPr>
        <w:t>fighting)</w:t>
      </w:r>
    </w:p>
    <w:p>
      <w:pPr>
        <w:pStyle w:val="Основной текст A"/>
        <w:jc w:val="center"/>
        <w:rPr>
          <w:rFonts w:ascii="Times New Roman" w:cs="Times New Roman" w:hAnsi="Times New Roman" w:eastAsia="Times New Roman"/>
          <w:sz w:val="30"/>
          <w:szCs w:val="30"/>
        </w:rPr>
      </w:pPr>
    </w:p>
    <w:p>
      <w:pPr>
        <w:pStyle w:val="Основной текст A"/>
        <w:jc w:val="center"/>
        <w:rPr>
          <w:rFonts w:ascii="Times New Roman" w:cs="Times New Roman" w:hAnsi="Times New Roman" w:eastAsia="Times New Roman"/>
          <w:sz w:val="30"/>
          <w:szCs w:val="30"/>
        </w:rPr>
      </w:pPr>
      <w:r>
        <w:rPr>
          <w:rFonts w:ascii="Times New Roman" w:hAnsi="Times New Roman"/>
          <w:sz w:val="30"/>
          <w:szCs w:val="30"/>
          <w:rtl w:val="0"/>
          <w:lang w:val="en-US"/>
        </w:rPr>
        <w:t>Sports code-number</w:t>
      </w:r>
      <w:r>
        <w:rPr>
          <w:rFonts w:ascii="Times New Roman" w:hAnsi="Times New Roman" w:hint="default"/>
          <w:sz w:val="30"/>
          <w:szCs w:val="30"/>
          <w:rtl w:val="0"/>
          <w:lang w:val="ru-RU"/>
        </w:rPr>
        <w:t xml:space="preserve"> — </w:t>
      </w:r>
      <w:r>
        <w:rPr>
          <w:rFonts w:ascii="Times New Roman" w:hAnsi="Times New Roman"/>
          <w:sz w:val="30"/>
          <w:szCs w:val="30"/>
          <w:rtl w:val="0"/>
          <w:lang w:val="en-US"/>
        </w:rPr>
        <w:t>124002411L</w:t>
      </w:r>
    </w:p>
    <w:p>
      <w:pPr>
        <w:pStyle w:val="Основной текст A"/>
        <w:jc w:val="center"/>
        <w:rPr>
          <w:rFonts w:ascii="Times New Roman" w:cs="Times New Roman" w:hAnsi="Times New Roman" w:eastAsia="Times New Roman"/>
          <w:sz w:val="30"/>
          <w:szCs w:val="30"/>
        </w:rPr>
      </w:pPr>
    </w:p>
    <w:p>
      <w:pPr>
        <w:pStyle w:val="Основной текст A"/>
        <w:jc w:val="center"/>
        <w:rPr>
          <w:rFonts w:ascii="Times New Roman" w:cs="Times New Roman" w:hAnsi="Times New Roman" w:eastAsia="Times New Roman"/>
          <w:sz w:val="30"/>
          <w:szCs w:val="30"/>
        </w:rPr>
      </w:pPr>
    </w:p>
    <w:p>
      <w:pPr>
        <w:pStyle w:val="Основной текст A"/>
        <w:jc w:val="center"/>
        <w:rPr>
          <w:rFonts w:ascii="Times New Roman" w:cs="Times New Roman" w:hAnsi="Times New Roman" w:eastAsia="Times New Roman"/>
          <w:sz w:val="30"/>
          <w:szCs w:val="30"/>
        </w:rPr>
      </w:pPr>
    </w:p>
    <w:p>
      <w:pPr>
        <w:pStyle w:val="Основной текст A"/>
        <w:jc w:val="center"/>
        <w:rPr>
          <w:rFonts w:ascii="Times New Roman" w:cs="Times New Roman" w:hAnsi="Times New Roman" w:eastAsia="Times New Roman"/>
          <w:sz w:val="30"/>
          <w:szCs w:val="30"/>
        </w:rPr>
      </w:pPr>
    </w:p>
    <w:p>
      <w:pPr>
        <w:pStyle w:val="Основной текст A"/>
        <w:jc w:val="center"/>
        <w:rPr>
          <w:rFonts w:ascii="Times New Roman" w:cs="Times New Roman" w:hAnsi="Times New Roman" w:eastAsia="Times New Roman"/>
          <w:sz w:val="30"/>
          <w:szCs w:val="30"/>
        </w:rPr>
      </w:pPr>
    </w:p>
    <w:p>
      <w:pPr>
        <w:pStyle w:val="Основной текст A"/>
        <w:jc w:val="center"/>
        <w:rPr>
          <w:rFonts w:ascii="Times New Roman" w:cs="Times New Roman" w:hAnsi="Times New Roman" w:eastAsia="Times New Roman"/>
          <w:sz w:val="30"/>
          <w:szCs w:val="30"/>
        </w:rPr>
      </w:pPr>
    </w:p>
    <w:p>
      <w:pPr>
        <w:pStyle w:val="Основной текст A"/>
        <w:jc w:val="center"/>
        <w:rPr>
          <w:rFonts w:ascii="Times New Roman" w:cs="Times New Roman" w:hAnsi="Times New Roman" w:eastAsia="Times New Roman"/>
          <w:sz w:val="30"/>
          <w:szCs w:val="30"/>
        </w:rPr>
      </w:pPr>
    </w:p>
    <w:p>
      <w:pPr>
        <w:pStyle w:val="Основной текст A"/>
        <w:jc w:val="center"/>
        <w:rPr>
          <w:rFonts w:ascii="Times New Roman" w:cs="Times New Roman" w:hAnsi="Times New Roman" w:eastAsia="Times New Roman"/>
          <w:sz w:val="30"/>
          <w:szCs w:val="30"/>
        </w:rPr>
      </w:pPr>
    </w:p>
    <w:p>
      <w:pPr>
        <w:pStyle w:val="Основной текст A"/>
        <w:jc w:val="center"/>
        <w:rPr>
          <w:rFonts w:ascii="Times New Roman" w:cs="Times New Roman" w:hAnsi="Times New Roman" w:eastAsia="Times New Roman"/>
          <w:sz w:val="30"/>
          <w:szCs w:val="30"/>
        </w:rPr>
      </w:pPr>
    </w:p>
    <w:p>
      <w:pPr>
        <w:pStyle w:val="Основной текст A"/>
        <w:jc w:val="center"/>
        <w:rPr>
          <w:rFonts w:ascii="Times New Roman" w:cs="Times New Roman" w:hAnsi="Times New Roman" w:eastAsia="Times New Roman"/>
          <w:sz w:val="30"/>
          <w:szCs w:val="30"/>
        </w:rPr>
      </w:pPr>
    </w:p>
    <w:p>
      <w:pPr>
        <w:pStyle w:val="Основной текст A"/>
        <w:jc w:val="center"/>
        <w:rPr>
          <w:rFonts w:ascii="Times New Roman" w:cs="Times New Roman" w:hAnsi="Times New Roman" w:eastAsia="Times New Roman"/>
          <w:sz w:val="30"/>
          <w:szCs w:val="30"/>
        </w:rPr>
      </w:pPr>
    </w:p>
    <w:p>
      <w:pPr>
        <w:pStyle w:val="Основной текст A"/>
        <w:jc w:val="center"/>
        <w:rPr>
          <w:rFonts w:ascii="Times New Roman" w:cs="Times New Roman" w:hAnsi="Times New Roman" w:eastAsia="Times New Roman"/>
          <w:sz w:val="30"/>
          <w:szCs w:val="30"/>
        </w:rPr>
      </w:pPr>
    </w:p>
    <w:p>
      <w:pPr>
        <w:pStyle w:val="Основной текст A"/>
        <w:jc w:val="center"/>
        <w:rPr>
          <w:rFonts w:ascii="Times New Roman" w:cs="Times New Roman" w:hAnsi="Times New Roman" w:eastAsia="Times New Roman"/>
          <w:sz w:val="30"/>
          <w:szCs w:val="30"/>
        </w:rPr>
      </w:pPr>
    </w:p>
    <w:p>
      <w:pPr>
        <w:pStyle w:val="Основной текст A"/>
        <w:jc w:val="center"/>
        <w:rPr>
          <w:rFonts w:ascii="Times New Roman" w:cs="Times New Roman" w:hAnsi="Times New Roman" w:eastAsia="Times New Roman"/>
          <w:sz w:val="30"/>
          <w:szCs w:val="30"/>
        </w:rPr>
      </w:pPr>
    </w:p>
    <w:p>
      <w:pPr>
        <w:pStyle w:val="Основной текст A"/>
        <w:jc w:val="center"/>
        <w:rPr>
          <w:rFonts w:ascii="Times New Roman" w:cs="Times New Roman" w:hAnsi="Times New Roman" w:eastAsia="Times New Roman"/>
          <w:sz w:val="30"/>
          <w:szCs w:val="30"/>
        </w:rPr>
      </w:pPr>
    </w:p>
    <w:p>
      <w:pPr>
        <w:pStyle w:val="Основной текст A"/>
        <w:jc w:val="center"/>
        <w:rPr>
          <w:rFonts w:ascii="Times New Roman" w:cs="Times New Roman" w:hAnsi="Times New Roman" w:eastAsia="Times New Roman"/>
          <w:sz w:val="30"/>
          <w:szCs w:val="30"/>
        </w:rPr>
      </w:pPr>
    </w:p>
    <w:p>
      <w:pPr>
        <w:pStyle w:val="Основной текст A"/>
        <w:jc w:val="center"/>
        <w:rPr>
          <w:rFonts w:ascii="Times New Roman" w:cs="Times New Roman" w:hAnsi="Times New Roman" w:eastAsia="Times New Roman"/>
          <w:sz w:val="30"/>
          <w:szCs w:val="30"/>
        </w:rPr>
      </w:pPr>
    </w:p>
    <w:p>
      <w:pPr>
        <w:pStyle w:val="Основной текст A"/>
        <w:jc w:val="center"/>
        <w:rPr>
          <w:rFonts w:ascii="Times New Roman" w:cs="Times New Roman" w:hAnsi="Times New Roman" w:eastAsia="Times New Roman"/>
          <w:sz w:val="30"/>
          <w:szCs w:val="30"/>
        </w:rPr>
      </w:pPr>
    </w:p>
    <w:p>
      <w:pPr>
        <w:pStyle w:val="Основной текст A"/>
        <w:jc w:val="center"/>
        <w:rPr>
          <w:rFonts w:ascii="Times New Roman" w:cs="Times New Roman" w:hAnsi="Times New Roman" w:eastAsia="Times New Roman"/>
          <w:sz w:val="30"/>
          <w:szCs w:val="30"/>
        </w:rPr>
      </w:pPr>
    </w:p>
    <w:p>
      <w:pPr>
        <w:pStyle w:val="Основной текст A"/>
        <w:jc w:val="center"/>
        <w:rPr>
          <w:rFonts w:ascii="Times New Roman" w:cs="Times New Roman" w:hAnsi="Times New Roman" w:eastAsia="Times New Roman"/>
          <w:sz w:val="30"/>
          <w:szCs w:val="30"/>
        </w:rPr>
      </w:pPr>
    </w:p>
    <w:p>
      <w:pPr>
        <w:pStyle w:val="Основной текст A"/>
        <w:jc w:val="center"/>
        <w:rPr>
          <w:rFonts w:ascii="Times New Roman" w:cs="Times New Roman" w:hAnsi="Times New Roman" w:eastAsia="Times New Roman"/>
          <w:sz w:val="30"/>
          <w:szCs w:val="30"/>
        </w:rPr>
      </w:pPr>
    </w:p>
    <w:p>
      <w:pPr>
        <w:pStyle w:val="Основной текст A"/>
        <w:jc w:val="center"/>
        <w:rPr>
          <w:rFonts w:ascii="Times New Roman" w:cs="Times New Roman" w:hAnsi="Times New Roman" w:eastAsia="Times New Roman"/>
          <w:sz w:val="30"/>
          <w:szCs w:val="30"/>
        </w:rPr>
      </w:pPr>
    </w:p>
    <w:p>
      <w:pPr>
        <w:pStyle w:val="Основной текст A"/>
        <w:jc w:val="center"/>
        <w:rPr>
          <w:rFonts w:ascii="Times New Roman" w:cs="Times New Roman" w:hAnsi="Times New Roman" w:eastAsia="Times New Roman"/>
          <w:sz w:val="30"/>
          <w:szCs w:val="30"/>
        </w:rPr>
      </w:pPr>
      <w:r>
        <w:rPr>
          <w:rFonts w:ascii="Times New Roman" w:hAnsi="Times New Roman"/>
          <w:sz w:val="30"/>
          <w:szCs w:val="30"/>
          <w:rtl w:val="0"/>
          <w:lang w:val="en-US"/>
        </w:rPr>
        <w:t>Moscow, 2024</w:t>
      </w:r>
    </w:p>
    <w:p>
      <w:pPr>
        <w:pStyle w:val="Основной текст A"/>
        <w:jc w:val="center"/>
        <w:rPr>
          <w:rFonts w:ascii="Times New Roman" w:cs="Times New Roman" w:hAnsi="Times New Roman" w:eastAsia="Times New Roman"/>
          <w:sz w:val="30"/>
          <w:szCs w:val="30"/>
        </w:rPr>
      </w:pPr>
      <w:r>
        <w:rPr>
          <w:rFonts w:ascii="Times New Roman" w:hAnsi="Times New Roman"/>
          <w:sz w:val="30"/>
          <w:szCs w:val="30"/>
          <w:rtl w:val="0"/>
          <w:lang w:val="en-US"/>
        </w:rPr>
        <w:t>I</w:t>
      </w:r>
      <w:r>
        <w:rPr>
          <w:rFonts w:ascii="Times New Roman" w:hAnsi="Times New Roman"/>
          <w:b w:val="1"/>
          <w:bCs w:val="1"/>
          <w:sz w:val="30"/>
          <w:szCs w:val="30"/>
          <w:rtl w:val="0"/>
          <w:lang w:val="en-US"/>
        </w:rPr>
        <w:t>. GENERAL PROVISIONS</w:t>
      </w:r>
      <w:r>
        <w:rPr>
          <w:rFonts w:ascii="Times New Roman" w:hAnsi="Times New Roman"/>
          <w:sz w:val="30"/>
          <w:szCs w:val="30"/>
          <w:rtl w:val="0"/>
          <w:lang w:val="en-US"/>
        </w:rPr>
        <w:t xml:space="preserve"> </w:t>
      </w:r>
    </w:p>
    <w:p>
      <w:pPr>
        <w:pStyle w:val="Основной текст A"/>
        <w:jc w:val="center"/>
        <w:rPr>
          <w:rFonts w:ascii="Times New Roman" w:cs="Times New Roman" w:hAnsi="Times New Roman" w:eastAsia="Times New Roman"/>
          <w:sz w:val="30"/>
          <w:szCs w:val="30"/>
        </w:rPr>
      </w:pPr>
    </w:p>
    <w:p>
      <w:pPr>
        <w:pStyle w:val="Основной текст A"/>
        <w:rPr>
          <w:rFonts w:ascii="Times New Roman" w:cs="Times New Roman" w:hAnsi="Times New Roman" w:eastAsia="Times New Roman"/>
          <w:sz w:val="30"/>
          <w:szCs w:val="30"/>
        </w:rPr>
      </w:pPr>
      <w:r>
        <w:rPr>
          <w:rFonts w:ascii="Times New Roman" w:hAnsi="Times New Roman"/>
          <w:sz w:val="30"/>
          <w:szCs w:val="30"/>
          <w:rtl w:val="0"/>
          <w:lang w:val="en-US"/>
        </w:rPr>
        <w:t xml:space="preserve">1. The international competition </w:t>
      </w:r>
      <w:r>
        <w:rPr>
          <w:rFonts w:ascii="Times New Roman" w:hAnsi="Times New Roman" w:hint="default"/>
          <w:sz w:val="30"/>
          <w:szCs w:val="30"/>
          <w:rtl w:val="0"/>
          <w:lang w:val="en-US"/>
        </w:rPr>
        <w:t>«</w:t>
      </w:r>
      <w:r>
        <w:rPr>
          <w:rFonts w:ascii="Times New Roman" w:hAnsi="Times New Roman"/>
          <w:sz w:val="30"/>
          <w:szCs w:val="30"/>
          <w:rtl w:val="0"/>
          <w:lang w:val="en-US"/>
        </w:rPr>
        <w:t>BRICS ESports Championship</w:t>
      </w:r>
      <w:r>
        <w:rPr>
          <w:rFonts w:ascii="Times New Roman" w:hAnsi="Times New Roman" w:hint="default"/>
          <w:sz w:val="30"/>
          <w:szCs w:val="30"/>
          <w:rtl w:val="0"/>
          <w:lang w:val="en-US"/>
        </w:rPr>
        <w:t xml:space="preserve">» </w:t>
      </w:r>
      <w:r>
        <w:rPr>
          <w:rFonts w:ascii="Times New Roman" w:hAnsi="Times New Roman"/>
          <w:sz w:val="30"/>
          <w:szCs w:val="30"/>
          <w:rtl w:val="0"/>
          <w:lang w:val="en-US"/>
        </w:rPr>
        <w:t xml:space="preserve">(further </w:t>
      </w:r>
      <w:r>
        <w:rPr>
          <w:rFonts w:ascii="Times New Roman" w:hAnsi="Times New Roman" w:hint="default"/>
          <w:sz w:val="30"/>
          <w:szCs w:val="30"/>
          <w:rtl w:val="0"/>
          <w:lang w:val="en-US"/>
        </w:rPr>
        <w:t xml:space="preserve">— </w:t>
      </w:r>
      <w:r>
        <w:rPr>
          <w:rFonts w:ascii="Times New Roman" w:hAnsi="Times New Roman"/>
          <w:sz w:val="30"/>
          <w:szCs w:val="30"/>
          <w:rtl w:val="0"/>
          <w:lang w:val="en-US"/>
        </w:rPr>
        <w:t>the Event) is hold with point to:</w:t>
      </w:r>
    </w:p>
    <w:p>
      <w:pPr>
        <w:pStyle w:val="Основной текст A"/>
        <w:rPr>
          <w:rFonts w:ascii="Times New Roman" w:cs="Times New Roman" w:hAnsi="Times New Roman" w:eastAsia="Times New Roman"/>
          <w:sz w:val="30"/>
          <w:szCs w:val="30"/>
        </w:rPr>
      </w:pPr>
      <w:r>
        <w:rPr>
          <w:rFonts w:ascii="Times New Roman" w:hAnsi="Times New Roman" w:hint="default"/>
          <w:sz w:val="30"/>
          <w:szCs w:val="30"/>
          <w:rtl w:val="0"/>
          <w:lang w:val="en-US"/>
        </w:rPr>
        <w:t xml:space="preserve">— </w:t>
      </w:r>
      <w:r>
        <w:rPr>
          <w:rFonts w:ascii="Times New Roman" w:hAnsi="Times New Roman"/>
          <w:sz w:val="30"/>
          <w:szCs w:val="30"/>
          <w:rtl w:val="0"/>
          <w:lang w:val="en-US"/>
        </w:rPr>
        <w:t>to form a regular system of sports competitions;</w:t>
      </w:r>
    </w:p>
    <w:p>
      <w:pPr>
        <w:pStyle w:val="Основной текст A"/>
        <w:rPr>
          <w:rFonts w:ascii="Times New Roman" w:cs="Times New Roman" w:hAnsi="Times New Roman" w:eastAsia="Times New Roman"/>
          <w:sz w:val="30"/>
          <w:szCs w:val="30"/>
        </w:rPr>
      </w:pPr>
      <w:r>
        <w:rPr>
          <w:rFonts w:ascii="Times New Roman" w:hAnsi="Times New Roman" w:hint="default"/>
          <w:sz w:val="30"/>
          <w:szCs w:val="30"/>
          <w:rtl w:val="0"/>
          <w:lang w:val="en-US"/>
        </w:rPr>
        <w:t xml:space="preserve">— </w:t>
      </w:r>
      <w:r>
        <w:rPr>
          <w:rFonts w:ascii="Times New Roman" w:hAnsi="Times New Roman"/>
          <w:sz w:val="30"/>
          <w:szCs w:val="30"/>
          <w:rtl w:val="0"/>
          <w:lang w:val="en-US"/>
        </w:rPr>
        <w:t>popularisation and further development of the sports type</w:t>
      </w:r>
      <w:r>
        <w:rPr>
          <w:rFonts w:ascii="Times New Roman" w:hAnsi="Times New Roman"/>
          <w:sz w:val="30"/>
          <w:szCs w:val="30"/>
          <w:rtl w:val="0"/>
          <w:lang w:val="it-IT"/>
        </w:rPr>
        <w:t xml:space="preserve"> "computer sport</w:t>
      </w:r>
      <w:r>
        <w:rPr>
          <w:rFonts w:ascii="Times New Roman" w:hAnsi="Times New Roman" w:hint="default"/>
          <w:sz w:val="30"/>
          <w:szCs w:val="30"/>
          <w:rtl w:val="0"/>
          <w:lang w:val="en-US"/>
        </w:rPr>
        <w:t>»</w:t>
      </w:r>
      <w:r>
        <w:rPr>
          <w:rFonts w:ascii="Times New Roman" w:hAnsi="Times New Roman"/>
          <w:sz w:val="30"/>
          <w:szCs w:val="30"/>
          <w:rtl w:val="0"/>
          <w:lang w:val="en-US"/>
        </w:rPr>
        <w:t>;</w:t>
      </w:r>
    </w:p>
    <w:p>
      <w:pPr>
        <w:pStyle w:val="Основной текст A"/>
        <w:rPr>
          <w:rFonts w:ascii="Times New Roman" w:cs="Times New Roman" w:hAnsi="Times New Roman" w:eastAsia="Times New Roman"/>
          <w:sz w:val="30"/>
          <w:szCs w:val="30"/>
        </w:rPr>
      </w:pPr>
      <w:r>
        <w:rPr>
          <w:rFonts w:ascii="Times New Roman" w:hAnsi="Times New Roman" w:hint="default"/>
          <w:sz w:val="30"/>
          <w:szCs w:val="30"/>
          <w:rtl w:val="0"/>
          <w:lang w:val="en-US"/>
        </w:rPr>
        <w:t xml:space="preserve">— </w:t>
      </w:r>
      <w:r>
        <w:rPr>
          <w:rFonts w:ascii="Times New Roman" w:hAnsi="Times New Roman"/>
          <w:sz w:val="30"/>
          <w:szCs w:val="30"/>
          <w:rtl w:val="0"/>
          <w:lang w:val="en-US"/>
        </w:rPr>
        <w:t>to strengthen international relations.</w:t>
      </w:r>
    </w:p>
    <w:p>
      <w:pPr>
        <w:pStyle w:val="Основной текст A"/>
        <w:rPr>
          <w:rFonts w:ascii="Times New Roman" w:cs="Times New Roman" w:hAnsi="Times New Roman" w:eastAsia="Times New Roman"/>
          <w:sz w:val="30"/>
          <w:szCs w:val="30"/>
        </w:rPr>
      </w:pPr>
      <w:r>
        <w:rPr>
          <w:rFonts w:ascii="Times New Roman" w:hAnsi="Times New Roman"/>
          <w:sz w:val="30"/>
          <w:szCs w:val="30"/>
          <w:rtl w:val="0"/>
          <w:lang w:val="en-US"/>
        </w:rPr>
        <w:t>1.1 The aims of the event are:</w:t>
      </w:r>
    </w:p>
    <w:p>
      <w:pPr>
        <w:pStyle w:val="Основной текст A"/>
        <w:rPr>
          <w:rFonts w:ascii="Times New Roman" w:cs="Times New Roman" w:hAnsi="Times New Roman" w:eastAsia="Times New Roman"/>
          <w:sz w:val="30"/>
          <w:szCs w:val="30"/>
        </w:rPr>
      </w:pPr>
      <w:r>
        <w:rPr>
          <w:rFonts w:ascii="Times New Roman" w:hAnsi="Times New Roman" w:hint="default"/>
          <w:sz w:val="30"/>
          <w:szCs w:val="30"/>
          <w:rtl w:val="0"/>
          <w:lang w:val="en-US"/>
        </w:rPr>
        <w:t xml:space="preserve">— </w:t>
      </w:r>
      <w:r>
        <w:rPr>
          <w:rFonts w:ascii="Times New Roman" w:hAnsi="Times New Roman"/>
          <w:sz w:val="30"/>
          <w:szCs w:val="30"/>
          <w:rtl w:val="0"/>
          <w:lang w:val="en-US"/>
        </w:rPr>
        <w:t>to find the best athletes;</w:t>
      </w:r>
    </w:p>
    <w:p>
      <w:pPr>
        <w:pStyle w:val="Основной текст A"/>
        <w:rPr>
          <w:rFonts w:ascii="Times New Roman" w:cs="Times New Roman" w:hAnsi="Times New Roman" w:eastAsia="Times New Roman"/>
          <w:sz w:val="30"/>
          <w:szCs w:val="30"/>
        </w:rPr>
      </w:pPr>
      <w:r>
        <w:rPr>
          <w:rFonts w:ascii="Times New Roman" w:hAnsi="Times New Roman" w:hint="default"/>
          <w:sz w:val="30"/>
          <w:szCs w:val="30"/>
          <w:rtl w:val="0"/>
          <w:lang w:val="en-US"/>
        </w:rPr>
        <w:t xml:space="preserve">— </w:t>
      </w:r>
      <w:r>
        <w:rPr>
          <w:rFonts w:ascii="Times New Roman" w:hAnsi="Times New Roman"/>
          <w:sz w:val="30"/>
          <w:szCs w:val="30"/>
          <w:rtl w:val="0"/>
          <w:lang w:val="en-US"/>
        </w:rPr>
        <w:t>to train athletes aiming at their further performance at international competitions;</w:t>
      </w:r>
    </w:p>
    <w:p>
      <w:pPr>
        <w:pStyle w:val="Основной текст A"/>
        <w:rPr>
          <w:rFonts w:ascii="Times New Roman" w:cs="Times New Roman" w:hAnsi="Times New Roman" w:eastAsia="Times New Roman"/>
          <w:sz w:val="30"/>
          <w:szCs w:val="30"/>
        </w:rPr>
      </w:pPr>
      <w:r>
        <w:rPr>
          <w:rFonts w:ascii="Times New Roman" w:hAnsi="Times New Roman" w:hint="default"/>
          <w:sz w:val="30"/>
          <w:szCs w:val="30"/>
          <w:rtl w:val="0"/>
          <w:lang w:val="en-US"/>
        </w:rPr>
        <w:t xml:space="preserve">— </w:t>
      </w:r>
      <w:r>
        <w:rPr>
          <w:rFonts w:ascii="Times New Roman" w:hAnsi="Times New Roman"/>
          <w:sz w:val="30"/>
          <w:szCs w:val="30"/>
          <w:rtl w:val="0"/>
          <w:lang w:val="en-US"/>
        </w:rPr>
        <w:t>to increase athletes professional sports abilities.</w:t>
      </w:r>
    </w:p>
    <w:p>
      <w:pPr>
        <w:pStyle w:val="Основной текст A"/>
        <w:rPr>
          <w:rFonts w:ascii="Times New Roman" w:cs="Times New Roman" w:hAnsi="Times New Roman" w:eastAsia="Times New Roman"/>
          <w:sz w:val="30"/>
          <w:szCs w:val="30"/>
        </w:rPr>
      </w:pPr>
      <w:r>
        <w:rPr>
          <w:rFonts w:ascii="Times New Roman" w:hAnsi="Times New Roman"/>
          <w:sz w:val="30"/>
          <w:szCs w:val="30"/>
          <w:rtl w:val="0"/>
          <w:lang w:val="en-US"/>
        </w:rPr>
        <w:t>1. . It is prohibited to exert illegal affect on the results of games (matches) held within the Event. Participants and other officials involved in the Event are prohibited from participating in gambling in bookmakers by betting on official sports competitions, in accordance with the requirements established by paragraph 3 of Part 4 of Article 26.2. of Federal Law No. 329-FZ dated December 4, 2007 "On Physical Culture and Sports in the Russian Federation".</w:t>
      </w:r>
    </w:p>
    <w:p>
      <w:pPr>
        <w:pStyle w:val="Основной текст A"/>
        <w:rPr>
          <w:rFonts w:ascii="Times New Roman" w:cs="Times New Roman" w:hAnsi="Times New Roman" w:eastAsia="Times New Roman"/>
          <w:sz w:val="30"/>
          <w:szCs w:val="30"/>
        </w:rPr>
      </w:pPr>
      <w:r>
        <w:rPr>
          <w:rFonts w:ascii="Times New Roman" w:hAnsi="Times New Roman"/>
          <w:sz w:val="30"/>
          <w:szCs w:val="30"/>
          <w:rtl w:val="0"/>
          <w:lang w:val="en-US"/>
        </w:rPr>
        <w:t xml:space="preserve">1.3 The competition is held in </w:t>
      </w:r>
      <w:r>
        <w:rPr>
          <w:rFonts w:ascii="Times New Roman" w:hAnsi="Times New Roman" w:hint="default"/>
          <w:sz w:val="30"/>
          <w:szCs w:val="30"/>
          <w:rtl w:val="0"/>
          <w:lang w:val="en-US"/>
        </w:rPr>
        <w:t>«</w:t>
      </w:r>
      <w:r>
        <w:rPr>
          <w:rFonts w:ascii="Times New Roman" w:hAnsi="Times New Roman"/>
          <w:sz w:val="30"/>
          <w:szCs w:val="30"/>
          <w:rtl w:val="0"/>
          <w:lang w:val="en-US"/>
        </w:rPr>
        <w:t>Tekken 8</w:t>
      </w:r>
      <w:r>
        <w:rPr>
          <w:rFonts w:ascii="Times New Roman" w:hAnsi="Times New Roman" w:hint="default"/>
          <w:sz w:val="30"/>
          <w:szCs w:val="30"/>
          <w:rtl w:val="0"/>
          <w:lang w:val="en-US"/>
        </w:rPr>
        <w:t xml:space="preserve">» </w:t>
      </w:r>
      <w:r>
        <w:rPr>
          <w:rFonts w:ascii="Times New Roman" w:hAnsi="Times New Roman"/>
          <w:sz w:val="30"/>
          <w:szCs w:val="30"/>
          <w:rtl w:val="0"/>
          <w:lang w:val="en-US"/>
        </w:rPr>
        <w:t xml:space="preserve">program, discipline </w:t>
      </w:r>
      <w:r>
        <w:rPr>
          <w:rFonts w:ascii="Times New Roman" w:hAnsi="Times New Roman" w:hint="default"/>
          <w:sz w:val="30"/>
          <w:szCs w:val="30"/>
          <w:rtl w:val="0"/>
          <w:lang w:val="en-US"/>
        </w:rPr>
        <w:t xml:space="preserve">— </w:t>
      </w:r>
      <w:r>
        <w:rPr>
          <w:rFonts w:ascii="Times New Roman" w:hAnsi="Times New Roman"/>
          <w:sz w:val="30"/>
          <w:szCs w:val="30"/>
          <w:rtl w:val="0"/>
          <w:lang w:val="en-US"/>
        </w:rPr>
        <w:t>fighting.</w:t>
      </w:r>
    </w:p>
    <w:p>
      <w:pPr>
        <w:pStyle w:val="Основной текст A"/>
        <w:rPr>
          <w:rFonts w:ascii="Times New Roman" w:cs="Times New Roman" w:hAnsi="Times New Roman" w:eastAsia="Times New Roman"/>
          <w:sz w:val="30"/>
          <w:szCs w:val="30"/>
        </w:rPr>
      </w:pPr>
      <w:r>
        <w:rPr>
          <w:rFonts w:ascii="Times New Roman" w:hAnsi="Times New Roman"/>
          <w:sz w:val="30"/>
          <w:szCs w:val="30"/>
          <w:rtl w:val="0"/>
          <w:lang w:val="en-US"/>
        </w:rPr>
        <w:t>1.4 Current Provisions regulates issues related to the organisation and providing the Event.</w:t>
      </w:r>
    </w:p>
    <w:p>
      <w:pPr>
        <w:pStyle w:val="Основной текст A"/>
        <w:rPr>
          <w:rFonts w:ascii="Times New Roman" w:cs="Times New Roman" w:hAnsi="Times New Roman" w:eastAsia="Times New Roman"/>
          <w:sz w:val="30"/>
          <w:szCs w:val="30"/>
        </w:rPr>
      </w:pPr>
    </w:p>
    <w:p>
      <w:pPr>
        <w:pStyle w:val="Основной текст A"/>
        <w:jc w:val="center"/>
        <w:rPr>
          <w:rFonts w:ascii="Times New Roman" w:cs="Times New Roman" w:hAnsi="Times New Roman" w:eastAsia="Times New Roman"/>
          <w:b w:val="1"/>
          <w:bCs w:val="1"/>
          <w:sz w:val="30"/>
          <w:szCs w:val="30"/>
        </w:rPr>
      </w:pPr>
      <w:r>
        <w:rPr>
          <w:rFonts w:ascii="Times New Roman" w:hAnsi="Times New Roman"/>
          <w:b w:val="1"/>
          <w:bCs w:val="1"/>
          <w:sz w:val="30"/>
          <w:szCs w:val="30"/>
          <w:rtl w:val="0"/>
          <w:lang w:val="en-US"/>
        </w:rPr>
        <w:t xml:space="preserve">II. PLACES AND DATES OF THE EVENT </w:t>
      </w:r>
    </w:p>
    <w:p>
      <w:pPr>
        <w:pStyle w:val="Основной текст A"/>
        <w:jc w:val="center"/>
        <w:rPr>
          <w:rFonts w:ascii="Times New Roman" w:cs="Times New Roman" w:hAnsi="Times New Roman" w:eastAsia="Times New Roman"/>
          <w:b w:val="1"/>
          <w:bCs w:val="1"/>
          <w:sz w:val="30"/>
          <w:szCs w:val="30"/>
        </w:rPr>
      </w:pPr>
    </w:p>
    <w:p>
      <w:pPr>
        <w:pStyle w:val="Основной текст A"/>
        <w:rPr>
          <w:rFonts w:ascii="Times New Roman" w:cs="Times New Roman" w:hAnsi="Times New Roman" w:eastAsia="Times New Roman"/>
          <w:sz w:val="30"/>
          <w:szCs w:val="30"/>
        </w:rPr>
      </w:pPr>
      <w:r>
        <w:rPr>
          <w:rFonts w:ascii="Times New Roman" w:hAnsi="Times New Roman"/>
          <w:sz w:val="30"/>
          <w:szCs w:val="30"/>
          <w:rtl w:val="0"/>
          <w:lang w:val="en-US"/>
        </w:rPr>
        <w:t>2.1 The competition will be held from 06</w:t>
      </w:r>
      <w:r>
        <w:rPr>
          <w:rFonts w:ascii="Times New Roman" w:hAnsi="Times New Roman"/>
          <w:sz w:val="30"/>
          <w:szCs w:val="30"/>
          <w:rtl w:val="0"/>
          <w:lang w:val="en-US"/>
        </w:rPr>
        <w:t>th</w:t>
      </w:r>
      <w:r>
        <w:rPr>
          <w:rFonts w:ascii="Times New Roman" w:hAnsi="Times New Roman"/>
          <w:sz w:val="30"/>
          <w:szCs w:val="30"/>
          <w:rtl w:val="0"/>
          <w:lang w:val="en-US"/>
        </w:rPr>
        <w:t xml:space="preserve"> to 11</w:t>
      </w:r>
      <w:r>
        <w:rPr>
          <w:rFonts w:ascii="Times New Roman" w:hAnsi="Times New Roman"/>
          <w:sz w:val="30"/>
          <w:szCs w:val="30"/>
          <w:rtl w:val="0"/>
          <w:lang w:val="en-US"/>
        </w:rPr>
        <w:t>th</w:t>
      </w:r>
      <w:r>
        <w:rPr>
          <w:rFonts w:ascii="Times New Roman" w:hAnsi="Times New Roman"/>
          <w:sz w:val="30"/>
          <w:szCs w:val="30"/>
          <w:rtl w:val="0"/>
          <w:lang w:val="en-US"/>
        </w:rPr>
        <w:t xml:space="preserve"> November 2024 at Moscow, Dmitrovskoe Shosse str., 27k1 (VK Play Arena).</w:t>
      </w:r>
    </w:p>
    <w:p>
      <w:pPr>
        <w:pStyle w:val="Основной текст A"/>
        <w:rPr>
          <w:rFonts w:ascii="Times New Roman" w:cs="Times New Roman" w:hAnsi="Times New Roman" w:eastAsia="Times New Roman"/>
          <w:sz w:val="30"/>
          <w:szCs w:val="30"/>
        </w:rPr>
      </w:pPr>
    </w:p>
    <w:p>
      <w:pPr>
        <w:pStyle w:val="Основной текст A"/>
        <w:jc w:val="center"/>
        <w:rPr>
          <w:rFonts w:ascii="Times New Roman" w:cs="Times New Roman" w:hAnsi="Times New Roman" w:eastAsia="Times New Roman"/>
          <w:b w:val="1"/>
          <w:bCs w:val="1"/>
          <w:sz w:val="30"/>
          <w:szCs w:val="30"/>
        </w:rPr>
      </w:pPr>
      <w:r>
        <w:rPr>
          <w:rFonts w:ascii="Times New Roman" w:hAnsi="Times New Roman"/>
          <w:b w:val="1"/>
          <w:bCs w:val="1"/>
          <w:sz w:val="30"/>
          <w:szCs w:val="30"/>
          <w:rtl w:val="0"/>
          <w:lang w:val="en-US"/>
        </w:rPr>
        <w:t>III. ORGANISERS OF THE EVENT</w:t>
      </w:r>
    </w:p>
    <w:p>
      <w:pPr>
        <w:pStyle w:val="Основной текст A"/>
        <w:jc w:val="center"/>
        <w:rPr>
          <w:rFonts w:ascii="Times New Roman" w:cs="Times New Roman" w:hAnsi="Times New Roman" w:eastAsia="Times New Roman"/>
          <w:b w:val="1"/>
          <w:bCs w:val="1"/>
          <w:sz w:val="30"/>
          <w:szCs w:val="30"/>
        </w:rPr>
      </w:pPr>
    </w:p>
    <w:p>
      <w:pPr>
        <w:pStyle w:val="Основной текст A"/>
        <w:rPr>
          <w:rFonts w:ascii="Times New Roman" w:cs="Times New Roman" w:hAnsi="Times New Roman" w:eastAsia="Times New Roman"/>
          <w:sz w:val="30"/>
          <w:szCs w:val="30"/>
        </w:rPr>
      </w:pPr>
      <w:r>
        <w:rPr>
          <w:rFonts w:ascii="Times New Roman" w:hAnsi="Times New Roman"/>
          <w:sz w:val="30"/>
          <w:szCs w:val="30"/>
          <w:rtl w:val="0"/>
          <w:lang w:val="en-US"/>
        </w:rPr>
        <w:t xml:space="preserve">3.1 The general management of the organisation and providing of the Event is carried out by the National public organisation "Russian ESports Federation" (further </w:t>
      </w:r>
      <w:r>
        <w:rPr>
          <w:rFonts w:ascii="Times New Roman" w:hAnsi="Times New Roman" w:hint="default"/>
          <w:sz w:val="30"/>
          <w:szCs w:val="30"/>
          <w:rtl w:val="0"/>
          <w:lang w:val="en-US"/>
        </w:rPr>
        <w:t xml:space="preserve">— </w:t>
      </w:r>
      <w:r>
        <w:rPr>
          <w:rFonts w:ascii="Times New Roman" w:hAnsi="Times New Roman"/>
          <w:sz w:val="30"/>
          <w:szCs w:val="30"/>
          <w:rtl w:val="0"/>
          <w:lang w:val="en-US"/>
        </w:rPr>
        <w:t xml:space="preserve">RESF) with the support of the Ministry of Sports of the Russian Federation (further </w:t>
      </w:r>
      <w:r>
        <w:rPr>
          <w:rFonts w:ascii="Times New Roman" w:hAnsi="Times New Roman" w:hint="default"/>
          <w:sz w:val="30"/>
          <w:szCs w:val="30"/>
          <w:rtl w:val="0"/>
          <w:lang w:val="en-US"/>
        </w:rPr>
        <w:t xml:space="preserve">— </w:t>
      </w:r>
      <w:r>
        <w:rPr>
          <w:rFonts w:ascii="Times New Roman" w:hAnsi="Times New Roman"/>
          <w:sz w:val="30"/>
          <w:szCs w:val="30"/>
          <w:rtl w:val="0"/>
          <w:lang w:val="en-US"/>
        </w:rPr>
        <w:t>Sports Ministry</w:t>
      </w:r>
      <w:r>
        <w:rPr>
          <w:rFonts w:ascii="Times New Roman" w:hAnsi="Times New Roman"/>
          <w:sz w:val="30"/>
          <w:szCs w:val="30"/>
          <w:rtl w:val="0"/>
          <w:lang w:val="en-US"/>
        </w:rPr>
        <w:t>).</w:t>
      </w:r>
    </w:p>
    <w:p>
      <w:pPr>
        <w:pStyle w:val="Основной текст A"/>
        <w:rPr>
          <w:rFonts w:ascii="Times New Roman" w:cs="Times New Roman" w:hAnsi="Times New Roman" w:eastAsia="Times New Roman"/>
          <w:sz w:val="30"/>
          <w:szCs w:val="30"/>
        </w:rPr>
      </w:pPr>
      <w:r>
        <w:rPr>
          <w:rFonts w:ascii="Times New Roman" w:hAnsi="Times New Roman"/>
          <w:sz w:val="30"/>
          <w:szCs w:val="30"/>
          <w:rtl w:val="0"/>
          <w:lang w:val="en-US"/>
        </w:rPr>
        <w:t>3.2 The direct management of the Event is entrusted to RESF and the Main Judg</w:t>
      </w:r>
      <w:r>
        <w:rPr>
          <w:rFonts w:ascii="Times New Roman" w:hAnsi="Times New Roman"/>
          <w:sz w:val="30"/>
          <w:szCs w:val="30"/>
          <w:rtl w:val="0"/>
          <w:lang w:val="en-US"/>
        </w:rPr>
        <w:t>es</w:t>
      </w:r>
      <w:r>
        <w:rPr>
          <w:rFonts w:ascii="Times New Roman" w:hAnsi="Times New Roman"/>
          <w:sz w:val="30"/>
          <w:szCs w:val="30"/>
          <w:rtl w:val="0"/>
          <w:lang w:val="en-US"/>
        </w:rPr>
        <w:t xml:space="preserve"> College approved by RESF.</w:t>
      </w:r>
    </w:p>
    <w:p>
      <w:pPr>
        <w:pStyle w:val="Основной текст A"/>
        <w:rPr>
          <w:rFonts w:ascii="Times New Roman" w:cs="Times New Roman" w:hAnsi="Times New Roman" w:eastAsia="Times New Roman"/>
          <w:sz w:val="30"/>
          <w:szCs w:val="30"/>
        </w:rPr>
      </w:pPr>
    </w:p>
    <w:p>
      <w:pPr>
        <w:pStyle w:val="Основной текст A"/>
        <w:jc w:val="center"/>
        <w:rPr>
          <w:rFonts w:ascii="Times New Roman" w:cs="Times New Roman" w:hAnsi="Times New Roman" w:eastAsia="Times New Roman"/>
          <w:b w:val="1"/>
          <w:bCs w:val="1"/>
          <w:sz w:val="30"/>
          <w:szCs w:val="30"/>
        </w:rPr>
      </w:pPr>
    </w:p>
    <w:p>
      <w:pPr>
        <w:pStyle w:val="Основной текст A"/>
        <w:rPr>
          <w:rFonts w:ascii="Times New Roman" w:cs="Times New Roman" w:hAnsi="Times New Roman" w:eastAsia="Times New Roman"/>
          <w:b w:val="1"/>
          <w:bCs w:val="1"/>
          <w:sz w:val="30"/>
          <w:szCs w:val="30"/>
        </w:rPr>
      </w:pPr>
    </w:p>
    <w:p>
      <w:pPr>
        <w:pStyle w:val="Основной текст A"/>
        <w:jc w:val="center"/>
        <w:rPr>
          <w:rFonts w:ascii="Times New Roman" w:cs="Times New Roman" w:hAnsi="Times New Roman" w:eastAsia="Times New Roman"/>
          <w:b w:val="1"/>
          <w:bCs w:val="1"/>
          <w:sz w:val="30"/>
          <w:szCs w:val="30"/>
        </w:rPr>
      </w:pPr>
    </w:p>
    <w:p>
      <w:pPr>
        <w:pStyle w:val="Основной текст A"/>
        <w:jc w:val="center"/>
        <w:rPr>
          <w:rFonts w:ascii="Times New Roman" w:cs="Times New Roman" w:hAnsi="Times New Roman" w:eastAsia="Times New Roman"/>
          <w:b w:val="1"/>
          <w:bCs w:val="1"/>
          <w:sz w:val="30"/>
          <w:szCs w:val="30"/>
        </w:rPr>
      </w:pPr>
    </w:p>
    <w:p>
      <w:pPr>
        <w:pStyle w:val="Основной текст A"/>
        <w:jc w:val="center"/>
        <w:rPr>
          <w:rFonts w:ascii="Times New Roman" w:cs="Times New Roman" w:hAnsi="Times New Roman" w:eastAsia="Times New Roman"/>
          <w:b w:val="1"/>
          <w:bCs w:val="1"/>
          <w:sz w:val="30"/>
          <w:szCs w:val="30"/>
        </w:rPr>
      </w:pPr>
    </w:p>
    <w:p>
      <w:pPr>
        <w:pStyle w:val="Основной текст A"/>
        <w:jc w:val="center"/>
        <w:rPr>
          <w:rFonts w:ascii="Times New Roman" w:cs="Times New Roman" w:hAnsi="Times New Roman" w:eastAsia="Times New Roman"/>
          <w:b w:val="1"/>
          <w:bCs w:val="1"/>
          <w:sz w:val="30"/>
          <w:szCs w:val="30"/>
        </w:rPr>
      </w:pPr>
      <w:r>
        <w:rPr>
          <w:rFonts w:ascii="Times New Roman" w:hAnsi="Times New Roman"/>
          <w:b w:val="1"/>
          <w:bCs w:val="1"/>
          <w:sz w:val="30"/>
          <w:szCs w:val="30"/>
          <w:rtl w:val="0"/>
          <w:lang w:val="en-US"/>
        </w:rPr>
        <w:t>IV. REQUIREMENTS FOR PARTICIPANTS AND CONDITIONS OF THEIR ADMISSION</w:t>
      </w:r>
    </w:p>
    <w:p>
      <w:pPr>
        <w:pStyle w:val="Основной текст A"/>
        <w:rPr>
          <w:rFonts w:ascii="Times New Roman" w:cs="Times New Roman" w:hAnsi="Times New Roman" w:eastAsia="Times New Roman"/>
          <w:b w:val="1"/>
          <w:bCs w:val="1"/>
          <w:sz w:val="30"/>
          <w:szCs w:val="30"/>
        </w:rPr>
      </w:pPr>
    </w:p>
    <w:p>
      <w:pPr>
        <w:pStyle w:val="Основной текст A"/>
        <w:rPr>
          <w:rFonts w:ascii="Times New Roman" w:cs="Times New Roman" w:hAnsi="Times New Roman" w:eastAsia="Times New Roman"/>
          <w:sz w:val="30"/>
          <w:szCs w:val="30"/>
        </w:rPr>
      </w:pPr>
      <w:r>
        <w:rPr>
          <w:rFonts w:ascii="Times New Roman" w:hAnsi="Times New Roman"/>
          <w:sz w:val="30"/>
          <w:szCs w:val="30"/>
          <w:rtl w:val="0"/>
          <w:lang w:val="en-US"/>
        </w:rPr>
        <w:t>4.1 The competitions are held according to the Order of the Ministry of Sports</w:t>
      </w:r>
      <w:r>
        <w:rPr>
          <w:rFonts w:ascii="Times New Roman" w:hAnsi="Times New Roman"/>
          <w:sz w:val="30"/>
          <w:szCs w:val="30"/>
          <w:rtl w:val="0"/>
          <w:lang w:val="en-US"/>
        </w:rPr>
        <w:t xml:space="preserve"> </w:t>
      </w:r>
      <w:r>
        <w:rPr>
          <w:rFonts w:ascii="Times New Roman" w:hAnsi="Times New Roman"/>
          <w:sz w:val="30"/>
          <w:szCs w:val="30"/>
          <w:rtl w:val="0"/>
          <w:lang w:val="en-US"/>
        </w:rPr>
        <w:t xml:space="preserve">with the current amendments (further </w:t>
      </w:r>
      <w:r>
        <w:rPr>
          <w:rFonts w:ascii="Times New Roman" w:hAnsi="Times New Roman" w:hint="default"/>
          <w:sz w:val="30"/>
          <w:szCs w:val="30"/>
          <w:rtl w:val="0"/>
          <w:lang w:val="en-US"/>
        </w:rPr>
        <w:t xml:space="preserve">– </w:t>
      </w:r>
      <w:r>
        <w:rPr>
          <w:rFonts w:ascii="Times New Roman" w:hAnsi="Times New Roman"/>
          <w:sz w:val="30"/>
          <w:szCs w:val="30"/>
          <w:rtl w:val="0"/>
          <w:lang w:val="en-US"/>
        </w:rPr>
        <w:t>the Rules of Computer Sports) and the Regulation of the competition.</w:t>
      </w:r>
    </w:p>
    <w:p>
      <w:pPr>
        <w:pStyle w:val="Основной текст A"/>
        <w:rPr>
          <w:rFonts w:ascii="Times New Roman" w:cs="Times New Roman" w:hAnsi="Times New Roman" w:eastAsia="Times New Roman"/>
          <w:sz w:val="30"/>
          <w:szCs w:val="30"/>
        </w:rPr>
      </w:pPr>
      <w:r>
        <w:rPr>
          <w:rFonts w:ascii="Times New Roman" w:hAnsi="Times New Roman"/>
          <w:sz w:val="30"/>
          <w:szCs w:val="30"/>
          <w:rtl w:val="0"/>
          <w:lang w:val="en-US"/>
        </w:rPr>
        <w:t>4.2 BRICS countries citizens are allowed to participate in the Event.</w:t>
      </w:r>
    </w:p>
    <w:p>
      <w:pPr>
        <w:pStyle w:val="Основной текст A"/>
        <w:rPr>
          <w:rFonts w:ascii="Times New Roman" w:cs="Times New Roman" w:hAnsi="Times New Roman" w:eastAsia="Times New Roman"/>
          <w:sz w:val="30"/>
          <w:szCs w:val="30"/>
        </w:rPr>
      </w:pPr>
      <w:r>
        <w:rPr>
          <w:rFonts w:ascii="Times New Roman" w:hAnsi="Times New Roman"/>
          <w:sz w:val="30"/>
          <w:szCs w:val="30"/>
          <w:rtl w:val="0"/>
          <w:lang w:val="en-US"/>
        </w:rPr>
        <w:t xml:space="preserve">4.3 Both male and female </w:t>
      </w:r>
      <w:r>
        <w:rPr>
          <w:rFonts w:ascii="Times New Roman" w:hAnsi="Times New Roman"/>
          <w:sz w:val="30"/>
          <w:szCs w:val="30"/>
          <w:rtl w:val="0"/>
          <w:lang w:val="en-US"/>
        </w:rPr>
        <w:t xml:space="preserve">athletes </w:t>
      </w:r>
      <w:r>
        <w:rPr>
          <w:rFonts w:ascii="Times New Roman" w:hAnsi="Times New Roman"/>
          <w:sz w:val="30"/>
          <w:szCs w:val="30"/>
          <w:rtl w:val="0"/>
          <w:lang w:val="en-US"/>
        </w:rPr>
        <w:t>who have reached the age of 14 are allowed to participate in the Event (the age is set on the day of the start of the Event).</w:t>
      </w:r>
    </w:p>
    <w:p>
      <w:pPr>
        <w:pStyle w:val="Основной текст A"/>
        <w:rPr>
          <w:rFonts w:ascii="Times New Roman" w:cs="Times New Roman" w:hAnsi="Times New Roman" w:eastAsia="Times New Roman"/>
          <w:sz w:val="30"/>
          <w:szCs w:val="30"/>
        </w:rPr>
      </w:pPr>
      <w:r>
        <w:rPr>
          <w:rFonts w:ascii="Times New Roman" w:hAnsi="Times New Roman"/>
          <w:sz w:val="30"/>
          <w:szCs w:val="30"/>
          <w:rtl w:val="0"/>
          <w:lang w:val="en-US"/>
        </w:rPr>
        <w:t>4.4. Athletes without a sports category are allowed to participate in Competitions.</w:t>
      </w:r>
    </w:p>
    <w:p>
      <w:pPr>
        <w:pStyle w:val="Основной текст A"/>
        <w:rPr>
          <w:rFonts w:ascii="Times New Roman" w:cs="Times New Roman" w:hAnsi="Times New Roman" w:eastAsia="Times New Roman"/>
          <w:sz w:val="30"/>
          <w:szCs w:val="30"/>
        </w:rPr>
      </w:pPr>
      <w:r>
        <w:rPr>
          <w:rFonts w:ascii="Times New Roman" w:hAnsi="Times New Roman"/>
          <w:sz w:val="30"/>
          <w:szCs w:val="30"/>
          <w:rtl w:val="0"/>
          <w:lang w:val="en-US"/>
        </w:rPr>
        <w:t>4.5 RESF reserves the right to exclude participants from the Event if the names of their accounts (nicknames) or the names of their teams are:</w:t>
      </w:r>
    </w:p>
    <w:p>
      <w:pPr>
        <w:pStyle w:val="Основной текст A"/>
        <w:rPr>
          <w:rFonts w:ascii="Times New Roman" w:cs="Times New Roman" w:hAnsi="Times New Roman" w:eastAsia="Times New Roman"/>
          <w:sz w:val="30"/>
          <w:szCs w:val="30"/>
        </w:rPr>
      </w:pPr>
      <w:r>
        <w:rPr>
          <w:rFonts w:ascii="Times New Roman" w:hAnsi="Times New Roman" w:hint="default"/>
          <w:sz w:val="30"/>
          <w:szCs w:val="30"/>
          <w:rtl w:val="0"/>
          <w:lang w:val="ru-RU"/>
        </w:rPr>
        <w:t xml:space="preserve">— </w:t>
      </w:r>
      <w:r>
        <w:rPr>
          <w:rFonts w:ascii="Times New Roman" w:hAnsi="Times New Roman"/>
          <w:sz w:val="30"/>
          <w:szCs w:val="30"/>
          <w:rtl w:val="0"/>
          <w:lang w:val="en-US"/>
        </w:rPr>
        <w:t>are protected by copyright of a third party (in the absence of written permission from the copyright holder);</w:t>
      </w:r>
    </w:p>
    <w:p>
      <w:pPr>
        <w:pStyle w:val="Основной текст A"/>
        <w:rPr>
          <w:rFonts w:ascii="Times New Roman" w:cs="Times New Roman" w:hAnsi="Times New Roman" w:eastAsia="Times New Roman"/>
          <w:sz w:val="30"/>
          <w:szCs w:val="30"/>
        </w:rPr>
      </w:pPr>
      <w:r>
        <w:rPr>
          <w:rFonts w:ascii="Times New Roman" w:hAnsi="Times New Roman" w:hint="default"/>
          <w:sz w:val="30"/>
          <w:szCs w:val="30"/>
          <w:rtl w:val="0"/>
          <w:lang w:val="ru-RU"/>
        </w:rPr>
        <w:t xml:space="preserve">— </w:t>
      </w:r>
      <w:r>
        <w:rPr>
          <w:rFonts w:ascii="Times New Roman" w:hAnsi="Times New Roman"/>
          <w:sz w:val="30"/>
          <w:szCs w:val="30"/>
          <w:rtl w:val="0"/>
          <w:lang w:val="en-US"/>
        </w:rPr>
        <w:t>are similar or identical to the nicknames of other participants or the names of other teams</w:t>
      </w:r>
      <w:r>
        <w:rPr>
          <w:rFonts w:ascii="Times New Roman" w:hAnsi="Times New Roman"/>
          <w:sz w:val="30"/>
          <w:szCs w:val="30"/>
          <w:rtl w:val="0"/>
          <w:lang w:val="ru-RU"/>
        </w:rPr>
        <w:t xml:space="preserve"> </w:t>
      </w:r>
      <w:r>
        <w:rPr>
          <w:rFonts w:ascii="Times New Roman" w:hAnsi="Times New Roman"/>
          <w:sz w:val="30"/>
          <w:szCs w:val="30"/>
          <w:rtl w:val="0"/>
          <w:lang w:val="en-US"/>
        </w:rPr>
        <w:t>of the Event;</w:t>
      </w:r>
    </w:p>
    <w:p>
      <w:pPr>
        <w:pStyle w:val="Основной текст A"/>
        <w:rPr>
          <w:rFonts w:ascii="Times New Roman" w:cs="Times New Roman" w:hAnsi="Times New Roman" w:eastAsia="Times New Roman"/>
          <w:sz w:val="30"/>
          <w:szCs w:val="30"/>
        </w:rPr>
      </w:pPr>
      <w:r>
        <w:rPr>
          <w:rFonts w:ascii="Times New Roman" w:hAnsi="Times New Roman" w:hint="default"/>
          <w:sz w:val="30"/>
          <w:szCs w:val="30"/>
          <w:rtl w:val="0"/>
          <w:lang w:val="en-US"/>
        </w:rPr>
        <w:t xml:space="preserve">— </w:t>
      </w:r>
      <w:r>
        <w:rPr>
          <w:rFonts w:ascii="Times New Roman" w:hAnsi="Times New Roman"/>
          <w:sz w:val="30"/>
          <w:szCs w:val="30"/>
          <w:rtl w:val="0"/>
          <w:lang w:val="en-US"/>
        </w:rPr>
        <w:t>are the similar or identical to the nicknames of the officials of Event;</w:t>
      </w:r>
    </w:p>
    <w:p>
      <w:pPr>
        <w:pStyle w:val="Основной текст A"/>
        <w:rPr>
          <w:rFonts w:ascii="Times New Roman" w:cs="Times New Roman" w:hAnsi="Times New Roman" w:eastAsia="Times New Roman"/>
          <w:sz w:val="30"/>
          <w:szCs w:val="30"/>
        </w:rPr>
      </w:pPr>
      <w:r>
        <w:rPr>
          <w:rFonts w:ascii="Times New Roman" w:hAnsi="Times New Roman" w:hint="default"/>
          <w:sz w:val="30"/>
          <w:szCs w:val="30"/>
          <w:rtl w:val="0"/>
          <w:lang w:val="en-US"/>
        </w:rPr>
        <w:t>—</w:t>
      </w:r>
      <w:r>
        <w:rPr>
          <w:rFonts w:ascii="Times New Roman" w:hAnsi="Times New Roman"/>
          <w:sz w:val="30"/>
          <w:szCs w:val="30"/>
          <w:rtl w:val="0"/>
          <w:lang w:val="en-US"/>
        </w:rPr>
        <w:t xml:space="preserve">- they contain an obscene, obscene, offensive or provocative meaning. </w:t>
      </w:r>
    </w:p>
    <w:p>
      <w:pPr>
        <w:pStyle w:val="Основной текст A"/>
        <w:rPr>
          <w:rFonts w:ascii="Times New Roman" w:cs="Times New Roman" w:hAnsi="Times New Roman" w:eastAsia="Times New Roman"/>
          <w:sz w:val="30"/>
          <w:szCs w:val="30"/>
        </w:rPr>
      </w:pPr>
      <w:r>
        <w:rPr>
          <w:rFonts w:ascii="Times New Roman" w:hAnsi="Times New Roman"/>
          <w:sz w:val="30"/>
          <w:szCs w:val="30"/>
          <w:rtl w:val="0"/>
          <w:lang w:val="en-US"/>
        </w:rPr>
        <w:t xml:space="preserve">4.6 The judges of the Event, other officials of the Event and </w:t>
      </w:r>
      <w:r>
        <w:rPr>
          <w:rFonts w:ascii="Times New Roman" w:hAnsi="Times New Roman"/>
          <w:sz w:val="30"/>
          <w:szCs w:val="30"/>
          <w:rtl w:val="0"/>
          <w:lang w:val="en-US"/>
        </w:rPr>
        <w:t>staff</w:t>
      </w:r>
      <w:r>
        <w:rPr>
          <w:rFonts w:ascii="Times New Roman" w:hAnsi="Times New Roman"/>
          <w:sz w:val="30"/>
          <w:szCs w:val="30"/>
          <w:rtl w:val="0"/>
          <w:lang w:val="en-US"/>
        </w:rPr>
        <w:t xml:space="preserve"> of RESF can not be participants in the Event.</w:t>
      </w:r>
    </w:p>
    <w:p>
      <w:pPr>
        <w:pStyle w:val="Основной текст A"/>
        <w:rPr>
          <w:rFonts w:ascii="Times New Roman" w:cs="Times New Roman" w:hAnsi="Times New Roman" w:eastAsia="Times New Roman"/>
          <w:sz w:val="30"/>
          <w:szCs w:val="30"/>
        </w:rPr>
      </w:pPr>
      <w:r>
        <w:rPr>
          <w:rFonts w:ascii="Times New Roman" w:hAnsi="Times New Roman"/>
          <w:sz w:val="30"/>
          <w:szCs w:val="30"/>
          <w:rtl w:val="0"/>
          <w:lang w:val="en-US"/>
        </w:rPr>
        <w:t>4.7  Each country has the right to apply 2(two) athletes for participation in the Event.</w:t>
      </w:r>
    </w:p>
    <w:p>
      <w:pPr>
        <w:pStyle w:val="Основной текст A"/>
        <w:rPr>
          <w:rFonts w:ascii="Times New Roman" w:cs="Times New Roman" w:hAnsi="Times New Roman" w:eastAsia="Times New Roman"/>
          <w:sz w:val="30"/>
          <w:szCs w:val="30"/>
        </w:rPr>
      </w:pPr>
    </w:p>
    <w:p>
      <w:pPr>
        <w:pStyle w:val="Основной текст A"/>
        <w:jc w:val="center"/>
        <w:rPr>
          <w:rFonts w:ascii="Times New Roman" w:cs="Times New Roman" w:hAnsi="Times New Roman" w:eastAsia="Times New Roman"/>
          <w:b w:val="1"/>
          <w:bCs w:val="1"/>
          <w:sz w:val="30"/>
          <w:szCs w:val="30"/>
        </w:rPr>
      </w:pPr>
      <w:r>
        <w:rPr>
          <w:rFonts w:ascii="Times New Roman" w:hAnsi="Times New Roman"/>
          <w:b w:val="1"/>
          <w:bCs w:val="1"/>
          <w:sz w:val="30"/>
          <w:szCs w:val="30"/>
          <w:rtl w:val="0"/>
          <w:lang w:val="en-US"/>
        </w:rPr>
        <w:t xml:space="preserve">V. GENERAL DATA OF THE EVENT </w:t>
      </w:r>
    </w:p>
    <w:tbl>
      <w:tblPr>
        <w:tblW w:w="9632"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3334"/>
        <w:gridCol w:w="6298"/>
      </w:tblGrid>
      <w:tr>
        <w:tblPrEx>
          <w:shd w:val="clear" w:color="auto" w:fill="cadfff"/>
        </w:tblPrEx>
        <w:trPr>
          <w:trHeight w:val="638" w:hRule="atLeast"/>
        </w:trPr>
        <w:tc>
          <w:tcPr>
            <w:tcW w:type="dxa" w:w="333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Стиль таблицы 2"/>
            </w:pPr>
            <w:r>
              <w:rPr>
                <w:rFonts w:ascii="Times New Roman" w:hAnsi="Times New Roman"/>
                <w:b w:val="1"/>
                <w:bCs w:val="1"/>
                <w:sz w:val="28"/>
                <w:szCs w:val="28"/>
                <w:rtl w:val="0"/>
                <w:lang w:val="en-US"/>
              </w:rPr>
              <w:t>06-07th of November 2024</w:t>
            </w:r>
          </w:p>
        </w:tc>
        <w:tc>
          <w:tcPr>
            <w:tcW w:type="dxa" w:w="62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Стиль таблицы 2"/>
            </w:pPr>
            <w:r>
              <w:rPr>
                <w:rFonts w:ascii="Times New Roman" w:hAnsi="Times New Roman"/>
                <w:sz w:val="28"/>
                <w:szCs w:val="28"/>
                <w:rtl w:val="0"/>
                <w:lang w:val="en-US"/>
              </w:rPr>
              <w:t>Arrival of the participants of the Competition, registration, photo session of the participants.</w:t>
            </w:r>
          </w:p>
        </w:tc>
      </w:tr>
      <w:tr>
        <w:tblPrEx>
          <w:shd w:val="clear" w:color="auto" w:fill="cadfff"/>
        </w:tblPrEx>
        <w:trPr>
          <w:trHeight w:val="638" w:hRule="atLeast"/>
        </w:trPr>
        <w:tc>
          <w:tcPr>
            <w:tcW w:type="dxa" w:w="333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Стиль таблицы 2"/>
            </w:pPr>
            <w:r>
              <w:rPr>
                <w:rFonts w:ascii="Times New Roman" w:hAnsi="Times New Roman"/>
                <w:b w:val="1"/>
                <w:bCs w:val="1"/>
                <w:sz w:val="28"/>
                <w:szCs w:val="28"/>
                <w:rtl w:val="0"/>
                <w:lang w:val="en-US"/>
              </w:rPr>
              <w:t>08th of November 2024</w:t>
            </w:r>
          </w:p>
        </w:tc>
        <w:tc>
          <w:tcPr>
            <w:tcW w:type="dxa" w:w="62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Стиль таблицы 2"/>
            </w:pPr>
            <w:r>
              <w:rPr>
                <w:rFonts w:ascii="Times New Roman" w:hAnsi="Times New Roman"/>
                <w:sz w:val="28"/>
                <w:szCs w:val="28"/>
                <w:rtl w:val="0"/>
                <w:lang w:val="en-US"/>
              </w:rPr>
              <w:t>Admission commission, photo session of the participants, preparation for the Event.</w:t>
            </w:r>
          </w:p>
        </w:tc>
      </w:tr>
      <w:tr>
        <w:tblPrEx>
          <w:shd w:val="clear" w:color="auto" w:fill="cadfff"/>
        </w:tblPrEx>
        <w:trPr>
          <w:trHeight w:val="638" w:hRule="atLeast"/>
        </w:trPr>
        <w:tc>
          <w:tcPr>
            <w:tcW w:type="dxa" w:w="333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Стиль таблицы 2"/>
            </w:pPr>
            <w:r>
              <w:rPr>
                <w:rFonts w:ascii="Times New Roman" w:hAnsi="Times New Roman"/>
                <w:b w:val="1"/>
                <w:bCs w:val="1"/>
                <w:sz w:val="28"/>
                <w:szCs w:val="28"/>
                <w:rtl w:val="0"/>
                <w:lang w:val="en-US"/>
              </w:rPr>
              <w:t>09th of November 2024</w:t>
            </w:r>
          </w:p>
        </w:tc>
        <w:tc>
          <w:tcPr>
            <w:tcW w:type="dxa" w:w="62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Стиль таблицы 2"/>
            </w:pPr>
            <w:r>
              <w:rPr>
                <w:rFonts w:ascii="Times New Roman" w:hAnsi="Times New Roman"/>
                <w:sz w:val="28"/>
                <w:szCs w:val="28"/>
                <w:rtl w:val="0"/>
                <w:lang w:val="en-US"/>
              </w:rPr>
              <w:t>The draw, the opening ceremony of the Event, the holding of the Event matches.</w:t>
            </w:r>
          </w:p>
        </w:tc>
      </w:tr>
      <w:tr>
        <w:tblPrEx>
          <w:shd w:val="clear" w:color="auto" w:fill="cadfff"/>
        </w:tblPrEx>
        <w:trPr>
          <w:trHeight w:val="638" w:hRule="atLeast"/>
        </w:trPr>
        <w:tc>
          <w:tcPr>
            <w:tcW w:type="dxa" w:w="333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Стиль таблицы 2"/>
            </w:pPr>
            <w:r>
              <w:rPr>
                <w:rFonts w:ascii="Times New Roman" w:hAnsi="Times New Roman"/>
                <w:b w:val="1"/>
                <w:bCs w:val="1"/>
                <w:sz w:val="28"/>
                <w:szCs w:val="28"/>
                <w:rtl w:val="0"/>
                <w:lang w:val="en-US"/>
              </w:rPr>
              <w:t>10th of November 2024</w:t>
            </w:r>
          </w:p>
        </w:tc>
        <w:tc>
          <w:tcPr>
            <w:tcW w:type="dxa" w:w="62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Стиль таблицы 2"/>
            </w:pPr>
            <w:r>
              <w:rPr>
                <w:rFonts w:ascii="Times New Roman" w:hAnsi="Times New Roman"/>
                <w:sz w:val="28"/>
                <w:szCs w:val="28"/>
                <w:rtl w:val="0"/>
                <w:lang w:val="en-US"/>
              </w:rPr>
              <w:t>Holding of the Event matches, awarding of winners and prize-winners, the closing ceremony of the Event.</w:t>
            </w:r>
          </w:p>
        </w:tc>
      </w:tr>
      <w:tr>
        <w:tblPrEx>
          <w:shd w:val="clear" w:color="auto" w:fill="cadfff"/>
        </w:tblPrEx>
        <w:trPr>
          <w:trHeight w:val="318" w:hRule="atLeast"/>
        </w:trPr>
        <w:tc>
          <w:tcPr>
            <w:tcW w:type="dxa" w:w="333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Стиль таблицы 2"/>
            </w:pPr>
            <w:r>
              <w:rPr>
                <w:rFonts w:ascii="Times New Roman" w:hAnsi="Times New Roman"/>
                <w:b w:val="1"/>
                <w:bCs w:val="1"/>
                <w:sz w:val="28"/>
                <w:szCs w:val="28"/>
                <w:rtl w:val="0"/>
                <w:lang w:val="en-US"/>
              </w:rPr>
              <w:t>11th of November 2024</w:t>
            </w:r>
          </w:p>
        </w:tc>
        <w:tc>
          <w:tcPr>
            <w:tcW w:type="dxa" w:w="62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Стиль таблицы 2"/>
            </w:pPr>
            <w:r>
              <w:rPr>
                <w:rFonts w:ascii="Times New Roman" w:hAnsi="Times New Roman"/>
                <w:sz w:val="28"/>
                <w:szCs w:val="28"/>
                <w:rtl w:val="0"/>
                <w:lang w:val="en-US"/>
              </w:rPr>
              <w:t>The day of departure of the participants.</w:t>
            </w:r>
          </w:p>
        </w:tc>
      </w:tr>
    </w:tbl>
    <w:p>
      <w:pPr>
        <w:pStyle w:val="Основной текст A"/>
        <w:widowControl w:val="0"/>
        <w:ind w:left="108" w:hanging="108"/>
        <w:jc w:val="center"/>
        <w:rPr>
          <w:rFonts w:ascii="Times New Roman" w:cs="Times New Roman" w:hAnsi="Times New Roman" w:eastAsia="Times New Roman"/>
          <w:b w:val="1"/>
          <w:bCs w:val="1"/>
          <w:sz w:val="30"/>
          <w:szCs w:val="30"/>
        </w:rPr>
      </w:pPr>
    </w:p>
    <w:p>
      <w:pPr>
        <w:pStyle w:val="Основной текст A"/>
        <w:jc w:val="center"/>
        <w:rPr>
          <w:rFonts w:ascii="Times New Roman" w:cs="Times New Roman" w:hAnsi="Times New Roman" w:eastAsia="Times New Roman"/>
          <w:sz w:val="30"/>
          <w:szCs w:val="30"/>
        </w:rPr>
      </w:pPr>
      <w:r>
        <w:rPr>
          <w:rFonts w:ascii="Times New Roman" w:hAnsi="Times New Roman"/>
          <w:sz w:val="30"/>
          <w:szCs w:val="30"/>
          <w:rtl w:val="0"/>
          <w:lang w:val="en-US"/>
        </w:rPr>
        <w:t>Dates of the Event: 06</w:t>
      </w:r>
      <w:r>
        <w:rPr>
          <w:rFonts w:ascii="Times New Roman" w:hAnsi="Times New Roman"/>
          <w:sz w:val="30"/>
          <w:szCs w:val="30"/>
          <w:rtl w:val="0"/>
          <w:lang w:val="en-US"/>
        </w:rPr>
        <w:t>th</w:t>
      </w:r>
      <w:r>
        <w:rPr>
          <w:rFonts w:ascii="Times New Roman" w:hAnsi="Times New Roman" w:hint="default"/>
          <w:sz w:val="30"/>
          <w:szCs w:val="30"/>
          <w:rtl w:val="0"/>
          <w:lang w:val="en-US"/>
        </w:rPr>
        <w:t xml:space="preserve"> — </w:t>
      </w:r>
      <w:r>
        <w:rPr>
          <w:rFonts w:ascii="Times New Roman" w:hAnsi="Times New Roman"/>
          <w:sz w:val="30"/>
          <w:szCs w:val="30"/>
          <w:rtl w:val="0"/>
          <w:lang w:val="en-US"/>
        </w:rPr>
        <w:t>11th of November 2024</w:t>
      </w:r>
    </w:p>
    <w:p>
      <w:pPr>
        <w:pStyle w:val="Основной текст A"/>
        <w:jc w:val="center"/>
        <w:rPr>
          <w:rFonts w:ascii="Times New Roman" w:cs="Times New Roman" w:hAnsi="Times New Roman" w:eastAsia="Times New Roman"/>
          <w:sz w:val="30"/>
          <w:szCs w:val="30"/>
        </w:rPr>
      </w:pPr>
    </w:p>
    <w:p>
      <w:pPr>
        <w:pStyle w:val="Основной текст A"/>
        <w:jc w:val="center"/>
        <w:rPr>
          <w:rFonts w:ascii="Times New Roman" w:cs="Times New Roman" w:hAnsi="Times New Roman" w:eastAsia="Times New Roman"/>
          <w:b w:val="1"/>
          <w:bCs w:val="1"/>
          <w:sz w:val="30"/>
          <w:szCs w:val="30"/>
        </w:rPr>
      </w:pPr>
      <w:r>
        <w:rPr>
          <w:rFonts w:ascii="Times New Roman" w:hAnsi="Times New Roman"/>
          <w:b w:val="1"/>
          <w:bCs w:val="1"/>
          <w:sz w:val="30"/>
          <w:szCs w:val="30"/>
          <w:rtl w:val="0"/>
          <w:lang w:val="en-US"/>
        </w:rPr>
        <w:t>VI. SUMMING UP CONDITIONS</w:t>
      </w:r>
    </w:p>
    <w:p>
      <w:pPr>
        <w:pStyle w:val="Основной текст A"/>
        <w:rPr>
          <w:rFonts w:ascii="Times New Roman" w:cs="Times New Roman" w:hAnsi="Times New Roman" w:eastAsia="Times New Roman"/>
          <w:sz w:val="30"/>
          <w:szCs w:val="30"/>
        </w:rPr>
      </w:pPr>
      <w:r>
        <w:rPr>
          <w:rFonts w:ascii="Times New Roman" w:hAnsi="Times New Roman"/>
          <w:sz w:val="30"/>
          <w:szCs w:val="30"/>
          <w:rtl w:val="0"/>
          <w:lang w:val="en-US"/>
        </w:rPr>
        <w:t>6.1 The results of the competitions are summed up according to the current Rules of computer sports.</w:t>
      </w:r>
    </w:p>
    <w:p>
      <w:pPr>
        <w:pStyle w:val="Основной текст A"/>
        <w:rPr>
          <w:rFonts w:ascii="Times New Roman" w:cs="Times New Roman" w:hAnsi="Times New Roman" w:eastAsia="Times New Roman"/>
          <w:sz w:val="30"/>
          <w:szCs w:val="30"/>
        </w:rPr>
      </w:pPr>
      <w:r>
        <w:rPr>
          <w:rFonts w:ascii="Times New Roman" w:hAnsi="Times New Roman"/>
          <w:sz w:val="30"/>
          <w:szCs w:val="30"/>
          <w:rtl w:val="0"/>
          <w:lang w:val="en-US"/>
        </w:rPr>
        <w:t>6.2 Competitions are held in LAN format.</w:t>
      </w:r>
    </w:p>
    <w:p>
      <w:pPr>
        <w:pStyle w:val="Основной текст A"/>
        <w:rPr>
          <w:rFonts w:ascii="Times New Roman" w:cs="Times New Roman" w:hAnsi="Times New Roman" w:eastAsia="Times New Roman"/>
          <w:sz w:val="30"/>
          <w:szCs w:val="30"/>
        </w:rPr>
      </w:pPr>
      <w:r>
        <w:rPr>
          <w:rFonts w:ascii="Times New Roman" w:hAnsi="Times New Roman"/>
          <w:sz w:val="30"/>
          <w:szCs w:val="30"/>
          <w:rtl w:val="0"/>
          <w:lang w:val="en-US"/>
        </w:rPr>
        <w:t>6.3 Before the start of the Event, RESF and (or) MJC provide a draw of participants for seeding them in the group stage.</w:t>
      </w:r>
    </w:p>
    <w:p>
      <w:pPr>
        <w:pStyle w:val="Основной текст A"/>
        <w:rPr>
          <w:rFonts w:ascii="Times New Roman" w:cs="Times New Roman" w:hAnsi="Times New Roman" w:eastAsia="Times New Roman"/>
          <w:sz w:val="30"/>
          <w:szCs w:val="30"/>
        </w:rPr>
      </w:pPr>
      <w:r>
        <w:rPr>
          <w:rFonts w:ascii="Times New Roman" w:hAnsi="Times New Roman"/>
          <w:sz w:val="30"/>
          <w:szCs w:val="30"/>
          <w:rtl w:val="0"/>
          <w:lang w:val="en-US"/>
        </w:rPr>
        <w:t xml:space="preserve">6.4 The group stage will be held in a </w:t>
      </w:r>
      <w:r>
        <w:rPr>
          <w:rFonts w:ascii="Times New Roman" w:hAnsi="Times New Roman"/>
          <w:sz w:val="30"/>
          <w:szCs w:val="30"/>
          <w:rtl w:val="0"/>
          <w:lang w:val="en-US"/>
        </w:rPr>
        <w:t>round robin</w:t>
      </w:r>
      <w:r>
        <w:rPr>
          <w:rFonts w:ascii="Times New Roman" w:hAnsi="Times New Roman"/>
          <w:sz w:val="30"/>
          <w:szCs w:val="30"/>
          <w:rtl w:val="0"/>
          <w:lang w:val="en-US"/>
        </w:rPr>
        <w:t xml:space="preserve"> in the bo5 format;</w:t>
      </w:r>
    </w:p>
    <w:p>
      <w:pPr>
        <w:pStyle w:val="Основной текст A"/>
        <w:rPr>
          <w:rFonts w:ascii="Times New Roman" w:cs="Times New Roman" w:hAnsi="Times New Roman" w:eastAsia="Times New Roman"/>
          <w:sz w:val="30"/>
          <w:szCs w:val="30"/>
        </w:rPr>
      </w:pPr>
      <w:r>
        <w:rPr>
          <w:rFonts w:ascii="Times New Roman" w:hAnsi="Times New Roman"/>
          <w:sz w:val="30"/>
          <w:szCs w:val="30"/>
          <w:rtl w:val="0"/>
          <w:lang w:val="en-US"/>
        </w:rPr>
        <w:t>6.5  The participants will be divided into two groups. The top four participants from each group advance to the playoffs.</w:t>
      </w:r>
    </w:p>
    <w:p>
      <w:pPr>
        <w:pStyle w:val="Основной текст A"/>
        <w:rPr>
          <w:rFonts w:ascii="Times New Roman" w:cs="Times New Roman" w:hAnsi="Times New Roman" w:eastAsia="Times New Roman"/>
          <w:sz w:val="30"/>
          <w:szCs w:val="30"/>
        </w:rPr>
      </w:pPr>
      <w:r>
        <w:rPr>
          <w:rFonts w:ascii="Times New Roman" w:hAnsi="Times New Roman"/>
          <w:sz w:val="30"/>
          <w:szCs w:val="30"/>
          <w:rtl w:val="0"/>
          <w:lang w:val="en-US"/>
        </w:rPr>
        <w:t>6.6 The following criteria are consistently taken into account when allocating places based on the results of the group stage:</w:t>
      </w:r>
    </w:p>
    <w:p>
      <w:pPr>
        <w:pStyle w:val="Основной текст A"/>
        <w:rPr>
          <w:rFonts w:ascii="Times New Roman" w:cs="Times New Roman" w:hAnsi="Times New Roman" w:eastAsia="Times New Roman"/>
          <w:sz w:val="30"/>
          <w:szCs w:val="30"/>
        </w:rPr>
      </w:pPr>
      <w:r>
        <w:rPr>
          <w:rFonts w:ascii="Times New Roman" w:hAnsi="Times New Roman" w:hint="default"/>
          <w:sz w:val="30"/>
          <w:szCs w:val="30"/>
          <w:rtl w:val="0"/>
          <w:lang w:val="en-US"/>
        </w:rPr>
        <w:t xml:space="preserve">— </w:t>
      </w:r>
      <w:r>
        <w:rPr>
          <w:rFonts w:ascii="Times New Roman" w:hAnsi="Times New Roman"/>
          <w:sz w:val="30"/>
          <w:szCs w:val="30"/>
          <w:rtl w:val="0"/>
          <w:lang w:val="en-US"/>
        </w:rPr>
        <w:t xml:space="preserve">the number of points (victory in the match </w:t>
      </w:r>
      <w:r>
        <w:rPr>
          <w:rFonts w:ascii="Times New Roman" w:hAnsi="Times New Roman" w:hint="default"/>
          <w:sz w:val="30"/>
          <w:szCs w:val="30"/>
          <w:rtl w:val="0"/>
          <w:lang w:val="en-US"/>
        </w:rPr>
        <w:t xml:space="preserve">— </w:t>
      </w:r>
      <w:r>
        <w:rPr>
          <w:rFonts w:ascii="Times New Roman" w:hAnsi="Times New Roman"/>
          <w:sz w:val="30"/>
          <w:szCs w:val="30"/>
          <w:rtl w:val="0"/>
          <w:lang w:val="en-US"/>
        </w:rPr>
        <w:t xml:space="preserve">2 points, draw </w:t>
      </w:r>
      <w:r>
        <w:rPr>
          <w:rFonts w:ascii="Times New Roman" w:hAnsi="Times New Roman" w:hint="default"/>
          <w:sz w:val="30"/>
          <w:szCs w:val="30"/>
          <w:rtl w:val="0"/>
          <w:lang w:val="en-US"/>
        </w:rPr>
        <w:t xml:space="preserve">— </w:t>
      </w:r>
      <w:r>
        <w:rPr>
          <w:rFonts w:ascii="Times New Roman" w:hAnsi="Times New Roman"/>
          <w:sz w:val="30"/>
          <w:szCs w:val="30"/>
          <w:rtl w:val="0"/>
          <w:lang w:val="en-US"/>
        </w:rPr>
        <w:t xml:space="preserve">1 point, defeat in the match </w:t>
      </w:r>
      <w:r>
        <w:rPr>
          <w:rFonts w:ascii="Times New Roman" w:hAnsi="Times New Roman" w:hint="default"/>
          <w:sz w:val="30"/>
          <w:szCs w:val="30"/>
          <w:rtl w:val="0"/>
          <w:lang w:val="en-US"/>
        </w:rPr>
        <w:t xml:space="preserve">— </w:t>
      </w:r>
      <w:r>
        <w:rPr>
          <w:rFonts w:ascii="Times New Roman" w:hAnsi="Times New Roman"/>
          <w:sz w:val="30"/>
          <w:szCs w:val="30"/>
          <w:rtl w:val="0"/>
          <w:lang w:val="en-US"/>
        </w:rPr>
        <w:t>0 points).</w:t>
      </w:r>
    </w:p>
    <w:p>
      <w:pPr>
        <w:pStyle w:val="Основной текст A"/>
        <w:rPr>
          <w:rFonts w:ascii="Times New Roman" w:cs="Times New Roman" w:hAnsi="Times New Roman" w:eastAsia="Times New Roman"/>
          <w:sz w:val="30"/>
          <w:szCs w:val="30"/>
        </w:rPr>
      </w:pPr>
      <w:r>
        <w:rPr>
          <w:rFonts w:ascii="Times New Roman" w:hAnsi="Times New Roman" w:hint="default"/>
          <w:sz w:val="30"/>
          <w:szCs w:val="30"/>
          <w:rtl w:val="0"/>
          <w:lang w:val="en-US"/>
        </w:rPr>
        <w:t xml:space="preserve">— </w:t>
      </w:r>
      <w:r>
        <w:rPr>
          <w:rFonts w:ascii="Times New Roman" w:hAnsi="Times New Roman"/>
          <w:sz w:val="30"/>
          <w:szCs w:val="30"/>
          <w:rtl w:val="0"/>
          <w:lang w:val="en-US"/>
        </w:rPr>
        <w:t>in case of an equal number of points, the results of personal meetings in matches between the disputing participants.</w:t>
      </w:r>
    </w:p>
    <w:p>
      <w:pPr>
        <w:pStyle w:val="Основной текст A"/>
        <w:rPr>
          <w:rFonts w:ascii="Times New Roman" w:cs="Times New Roman" w:hAnsi="Times New Roman" w:eastAsia="Times New Roman"/>
          <w:sz w:val="30"/>
          <w:szCs w:val="30"/>
        </w:rPr>
      </w:pPr>
      <w:r>
        <w:rPr>
          <w:rFonts w:ascii="Times New Roman" w:hAnsi="Times New Roman" w:hint="default"/>
          <w:sz w:val="30"/>
          <w:szCs w:val="30"/>
          <w:rtl w:val="0"/>
          <w:lang w:val="en-US"/>
        </w:rPr>
        <w:t xml:space="preserve">— </w:t>
      </w:r>
      <w:r>
        <w:rPr>
          <w:rFonts w:ascii="Times New Roman" w:hAnsi="Times New Roman"/>
          <w:sz w:val="30"/>
          <w:szCs w:val="30"/>
          <w:rtl w:val="0"/>
          <w:lang w:val="en-US"/>
        </w:rPr>
        <w:t>if the first two criteria are equal, the difference between the games won and lost in the matches of the disputing participants.</w:t>
      </w:r>
    </w:p>
    <w:p>
      <w:pPr>
        <w:pStyle w:val="Основной текст A"/>
        <w:rPr>
          <w:rFonts w:ascii="Times New Roman" w:cs="Times New Roman" w:hAnsi="Times New Roman" w:eastAsia="Times New Roman"/>
          <w:sz w:val="30"/>
          <w:szCs w:val="30"/>
        </w:rPr>
      </w:pPr>
      <w:r>
        <w:rPr>
          <w:rFonts w:ascii="Times New Roman" w:hAnsi="Times New Roman"/>
          <w:sz w:val="30"/>
          <w:szCs w:val="30"/>
          <w:rtl w:val="0"/>
          <w:lang w:val="en-US"/>
        </w:rPr>
        <w:t>6.7 If all criteria are equal, replays between participants with equal indicators are assigned to determine the winner. Replay format: bo3. The replay time is set by the judges. In case of failure to attend the replay at the appointed time, the participant is awarded a technical defeat in this match. Transfers are prohibited.</w:t>
      </w:r>
    </w:p>
    <w:p>
      <w:pPr>
        <w:pStyle w:val="Основной текст A"/>
        <w:rPr>
          <w:rFonts w:ascii="Times New Roman" w:cs="Times New Roman" w:hAnsi="Times New Roman" w:eastAsia="Times New Roman"/>
          <w:sz w:val="30"/>
          <w:szCs w:val="30"/>
        </w:rPr>
      </w:pPr>
      <w:r>
        <w:rPr>
          <w:rFonts w:ascii="Times New Roman" w:hAnsi="Times New Roman"/>
          <w:sz w:val="30"/>
          <w:szCs w:val="30"/>
          <w:rtl w:val="0"/>
          <w:lang w:val="en-US"/>
        </w:rPr>
        <w:t>6.8 The playoff stage will be held according to the Olympic system with a match for the 3rd place in the bo7 format.</w:t>
      </w:r>
    </w:p>
    <w:p>
      <w:pPr>
        <w:pStyle w:val="Основной текст A"/>
        <w:rPr>
          <w:rFonts w:ascii="Times New Roman" w:cs="Times New Roman" w:hAnsi="Times New Roman" w:eastAsia="Times New Roman"/>
          <w:sz w:val="30"/>
          <w:szCs w:val="30"/>
        </w:rPr>
      </w:pPr>
      <w:r>
        <w:rPr>
          <w:rFonts w:ascii="Times New Roman" w:hAnsi="Times New Roman"/>
          <w:sz w:val="30"/>
          <w:szCs w:val="30"/>
          <w:rtl w:val="0"/>
          <w:lang w:val="en-US"/>
        </w:rPr>
        <w:t>6.9 RESF and (or) MJC have the right to change the tournament platform, the start time of the games, the number of groups, the number of participants in the group, the number of places leaving the group within the group stage, as well as the formation of the playoff stage before the start of the Event;</w:t>
      </w:r>
    </w:p>
    <w:p>
      <w:pPr>
        <w:pStyle w:val="Основной текст A"/>
        <w:rPr>
          <w:rFonts w:ascii="Times New Roman" w:cs="Times New Roman" w:hAnsi="Times New Roman" w:eastAsia="Times New Roman"/>
          <w:sz w:val="30"/>
          <w:szCs w:val="30"/>
        </w:rPr>
      </w:pPr>
      <w:r>
        <w:rPr>
          <w:rFonts w:ascii="Times New Roman" w:hAnsi="Times New Roman"/>
          <w:sz w:val="30"/>
          <w:szCs w:val="30"/>
          <w:rtl w:val="0"/>
          <w:lang w:val="en-US"/>
        </w:rPr>
        <w:t>6.10 The final results (protocols) and reports on paper and electronic media are submitted to the Ministry of Sports within 5 (five) days after the end of the Event.</w:t>
      </w:r>
    </w:p>
    <w:p>
      <w:pPr>
        <w:pStyle w:val="Основной текст A"/>
        <w:rPr>
          <w:rFonts w:ascii="Times New Roman" w:cs="Times New Roman" w:hAnsi="Times New Roman" w:eastAsia="Times New Roman"/>
          <w:sz w:val="30"/>
          <w:szCs w:val="30"/>
        </w:rPr>
      </w:pPr>
      <w:r>
        <w:rPr>
          <w:rFonts w:ascii="Times New Roman" w:hAnsi="Times New Roman"/>
          <w:sz w:val="30"/>
          <w:szCs w:val="30"/>
          <w:rtl w:val="0"/>
          <w:lang w:val="en-US"/>
        </w:rPr>
        <w:t>6.11 The results of the Competition are summarised according to the Regulation.</w:t>
      </w:r>
    </w:p>
    <w:p>
      <w:pPr>
        <w:pStyle w:val="Основной текст A"/>
        <w:rPr>
          <w:rFonts w:ascii="Times New Roman" w:cs="Times New Roman" w:hAnsi="Times New Roman" w:eastAsia="Times New Roman"/>
          <w:sz w:val="30"/>
          <w:szCs w:val="30"/>
        </w:rPr>
      </w:pPr>
    </w:p>
    <w:p>
      <w:pPr>
        <w:pStyle w:val="Основной текст A"/>
        <w:jc w:val="center"/>
        <w:rPr>
          <w:rFonts w:ascii="Times New Roman" w:cs="Times New Roman" w:hAnsi="Times New Roman" w:eastAsia="Times New Roman"/>
          <w:b w:val="1"/>
          <w:bCs w:val="1"/>
          <w:sz w:val="30"/>
          <w:szCs w:val="30"/>
        </w:rPr>
      </w:pPr>
      <w:r>
        <w:rPr>
          <w:rFonts w:ascii="Times New Roman" w:hAnsi="Times New Roman"/>
          <w:b w:val="1"/>
          <w:bCs w:val="1"/>
          <w:sz w:val="30"/>
          <w:szCs w:val="30"/>
          <w:rtl w:val="0"/>
          <w:lang w:val="en-US"/>
        </w:rPr>
        <w:t>VII. AWARDING CEREMONY</w:t>
      </w:r>
    </w:p>
    <w:p>
      <w:pPr>
        <w:pStyle w:val="Основной текст A"/>
        <w:jc w:val="center"/>
        <w:rPr>
          <w:rFonts w:ascii="Times New Roman" w:cs="Times New Roman" w:hAnsi="Times New Roman" w:eastAsia="Times New Roman"/>
          <w:b w:val="1"/>
          <w:bCs w:val="1"/>
          <w:sz w:val="30"/>
          <w:szCs w:val="30"/>
        </w:rPr>
      </w:pPr>
    </w:p>
    <w:p>
      <w:pPr>
        <w:pStyle w:val="Основной текст A"/>
        <w:rPr>
          <w:rFonts w:ascii="Times New Roman" w:cs="Times New Roman" w:hAnsi="Times New Roman" w:eastAsia="Times New Roman"/>
          <w:sz w:val="30"/>
          <w:szCs w:val="30"/>
        </w:rPr>
      </w:pPr>
      <w:r>
        <w:rPr>
          <w:rFonts w:ascii="Times New Roman" w:hAnsi="Times New Roman"/>
          <w:sz w:val="30"/>
          <w:szCs w:val="30"/>
          <w:rtl w:val="0"/>
          <w:lang w:val="en-US"/>
        </w:rPr>
        <w:t>7.1 The participant who took the first place in the final of the Competition is awarded with a cup and a medal.</w:t>
      </w:r>
    </w:p>
    <w:p>
      <w:pPr>
        <w:pStyle w:val="Основной текст A"/>
        <w:rPr>
          <w:rFonts w:ascii="Times New Roman" w:cs="Times New Roman" w:hAnsi="Times New Roman" w:eastAsia="Times New Roman"/>
          <w:sz w:val="30"/>
          <w:szCs w:val="30"/>
        </w:rPr>
      </w:pPr>
      <w:r>
        <w:rPr>
          <w:rFonts w:ascii="Times New Roman" w:hAnsi="Times New Roman"/>
          <w:sz w:val="30"/>
          <w:szCs w:val="30"/>
          <w:rtl w:val="0"/>
          <w:lang w:val="en-US"/>
        </w:rPr>
        <w:t>7.2  The participants who took the second and third places in the final of the Competition are awarded with medals.</w:t>
      </w:r>
    </w:p>
    <w:p>
      <w:pPr>
        <w:pStyle w:val="Основной текст A"/>
        <w:rPr>
          <w:rFonts w:ascii="Times New Roman" w:cs="Times New Roman" w:hAnsi="Times New Roman" w:eastAsia="Times New Roman"/>
          <w:sz w:val="30"/>
          <w:szCs w:val="30"/>
        </w:rPr>
      </w:pPr>
      <w:r>
        <w:rPr>
          <w:rFonts w:ascii="Times New Roman" w:hAnsi="Times New Roman"/>
          <w:sz w:val="30"/>
          <w:szCs w:val="30"/>
          <w:rtl w:val="0"/>
          <w:lang w:val="en-US"/>
        </w:rPr>
        <w:t xml:space="preserve">7.3 </w:t>
      </w:r>
      <w:r>
        <w:rPr>
          <w:rFonts w:ascii="Times New Roman" w:hAnsi="Times New Roman"/>
          <w:sz w:val="30"/>
          <w:szCs w:val="30"/>
          <w:rtl w:val="0"/>
          <w:lang w:val="en-US"/>
        </w:rPr>
        <w:t>RESF</w:t>
      </w:r>
      <w:r>
        <w:rPr>
          <w:rFonts w:ascii="Times New Roman" w:hAnsi="Times New Roman"/>
          <w:sz w:val="30"/>
          <w:szCs w:val="30"/>
          <w:rtl w:val="0"/>
          <w:lang w:val="en-US"/>
        </w:rPr>
        <w:t xml:space="preserve"> and (or) other organisations may establish and award additional awards and commemorative prizes.</w:t>
      </w:r>
    </w:p>
    <w:p>
      <w:pPr>
        <w:pStyle w:val="Основной текст A"/>
        <w:rPr>
          <w:rFonts w:ascii="Times New Roman" w:cs="Times New Roman" w:hAnsi="Times New Roman" w:eastAsia="Times New Roman"/>
          <w:sz w:val="30"/>
          <w:szCs w:val="30"/>
        </w:rPr>
      </w:pPr>
    </w:p>
    <w:p>
      <w:pPr>
        <w:pStyle w:val="Основной текст A"/>
        <w:rPr>
          <w:rFonts w:ascii="Times New Roman" w:cs="Times New Roman" w:hAnsi="Times New Roman" w:eastAsia="Times New Roman"/>
          <w:sz w:val="30"/>
          <w:szCs w:val="30"/>
        </w:rPr>
      </w:pPr>
    </w:p>
    <w:p>
      <w:pPr>
        <w:pStyle w:val="Основной текст A"/>
        <w:rPr>
          <w:rFonts w:ascii="Times New Roman" w:cs="Times New Roman" w:hAnsi="Times New Roman" w:eastAsia="Times New Roman"/>
          <w:sz w:val="30"/>
          <w:szCs w:val="30"/>
        </w:rPr>
      </w:pPr>
    </w:p>
    <w:p>
      <w:pPr>
        <w:pStyle w:val="Основной текст A"/>
        <w:rPr>
          <w:rFonts w:ascii="Times New Roman" w:cs="Times New Roman" w:hAnsi="Times New Roman" w:eastAsia="Times New Roman"/>
          <w:sz w:val="30"/>
          <w:szCs w:val="30"/>
        </w:rPr>
      </w:pPr>
    </w:p>
    <w:p>
      <w:pPr>
        <w:pStyle w:val="Основной текст A"/>
        <w:rPr>
          <w:rFonts w:ascii="Times New Roman" w:cs="Times New Roman" w:hAnsi="Times New Roman" w:eastAsia="Times New Roman"/>
          <w:sz w:val="30"/>
          <w:szCs w:val="30"/>
        </w:rPr>
      </w:pPr>
    </w:p>
    <w:p>
      <w:pPr>
        <w:pStyle w:val="Основной текст A"/>
        <w:jc w:val="center"/>
        <w:rPr>
          <w:rFonts w:ascii="Times New Roman" w:cs="Times New Roman" w:hAnsi="Times New Roman" w:eastAsia="Times New Roman"/>
          <w:b w:val="1"/>
          <w:bCs w:val="1"/>
          <w:sz w:val="30"/>
          <w:szCs w:val="30"/>
        </w:rPr>
      </w:pPr>
      <w:r>
        <w:rPr>
          <w:rFonts w:ascii="Times New Roman" w:hAnsi="Times New Roman"/>
          <w:b w:val="1"/>
          <w:bCs w:val="1"/>
          <w:sz w:val="30"/>
          <w:szCs w:val="30"/>
          <w:rtl w:val="0"/>
          <w:lang w:val="en-US"/>
        </w:rPr>
        <w:t>VIII. COMMERCIAL TERMS</w:t>
      </w:r>
    </w:p>
    <w:p>
      <w:pPr>
        <w:pStyle w:val="Основной текст A"/>
        <w:rPr>
          <w:rFonts w:ascii="Times New Roman" w:cs="Times New Roman" w:hAnsi="Times New Roman" w:eastAsia="Times New Roman"/>
          <w:sz w:val="30"/>
          <w:szCs w:val="30"/>
        </w:rPr>
      </w:pPr>
    </w:p>
    <w:p>
      <w:pPr>
        <w:pStyle w:val="Основной текст A"/>
        <w:rPr>
          <w:rFonts w:ascii="Times New Roman" w:cs="Times New Roman" w:hAnsi="Times New Roman" w:eastAsia="Times New Roman"/>
          <w:sz w:val="30"/>
          <w:szCs w:val="30"/>
        </w:rPr>
      </w:pPr>
      <w:r>
        <w:rPr>
          <w:rFonts w:ascii="Times New Roman" w:hAnsi="Times New Roman"/>
          <w:sz w:val="30"/>
          <w:szCs w:val="30"/>
          <w:rtl w:val="0"/>
          <w:lang w:val="en-US"/>
        </w:rPr>
        <w:t>8.1 Financial support related to organi</w:t>
      </w:r>
      <w:r>
        <w:rPr>
          <w:rFonts w:ascii="Times New Roman" w:hAnsi="Times New Roman"/>
          <w:sz w:val="30"/>
          <w:szCs w:val="30"/>
          <w:rtl w:val="0"/>
          <w:lang w:val="en-US"/>
        </w:rPr>
        <w:t>s</w:t>
      </w:r>
      <w:r>
        <w:rPr>
          <w:rFonts w:ascii="Times New Roman" w:hAnsi="Times New Roman"/>
          <w:sz w:val="30"/>
          <w:szCs w:val="30"/>
          <w:rtl w:val="0"/>
          <w:lang w:val="en-US"/>
        </w:rPr>
        <w:t>ational expenses for the preparation and holding of the EVENT is provided by RESF according with the cost estimates as agreed, without attracting funds from the federal budget.</w:t>
      </w:r>
    </w:p>
    <w:p>
      <w:pPr>
        <w:pStyle w:val="Основной текст A"/>
        <w:rPr>
          <w:rFonts w:ascii="Times New Roman" w:cs="Times New Roman" w:hAnsi="Times New Roman" w:eastAsia="Times New Roman"/>
          <w:sz w:val="30"/>
          <w:szCs w:val="30"/>
        </w:rPr>
      </w:pPr>
      <w:r>
        <w:rPr>
          <w:rFonts w:ascii="Times New Roman" w:hAnsi="Times New Roman"/>
          <w:sz w:val="30"/>
          <w:szCs w:val="30"/>
          <w:rtl w:val="0"/>
          <w:lang w:val="en-US"/>
        </w:rPr>
        <w:t>8.2  Expenses related to medical care (including sanitary transport), production of printed materials, refereeing, holding the opening/closing ceremonies of the tournament, the accreditation system and other expenses necessary for the tournament are provided at the expense of RESF.</w:t>
      </w:r>
    </w:p>
    <w:p>
      <w:pPr>
        <w:pStyle w:val="Основной текст A"/>
        <w:rPr>
          <w:rFonts w:ascii="Times New Roman" w:cs="Times New Roman" w:hAnsi="Times New Roman" w:eastAsia="Times New Roman"/>
          <w:sz w:val="30"/>
          <w:szCs w:val="30"/>
        </w:rPr>
      </w:pPr>
      <w:r>
        <w:rPr>
          <w:rFonts w:ascii="Times New Roman" w:hAnsi="Times New Roman"/>
          <w:sz w:val="30"/>
          <w:szCs w:val="30"/>
          <w:rtl w:val="0"/>
          <w:lang w:val="en-US"/>
        </w:rPr>
        <w:t>8.3 The costs of sending participants of the final stage of the Competition (travel, meals and accommodation) are carried out at the expense of RESF.</w:t>
      </w:r>
    </w:p>
    <w:p>
      <w:pPr>
        <w:pStyle w:val="Основной текст A"/>
        <w:rPr>
          <w:rFonts w:ascii="Times New Roman" w:cs="Times New Roman" w:hAnsi="Times New Roman" w:eastAsia="Times New Roman"/>
          <w:sz w:val="30"/>
          <w:szCs w:val="30"/>
        </w:rPr>
      </w:pPr>
      <w:r>
        <w:rPr>
          <w:rFonts w:ascii="Times New Roman" w:hAnsi="Times New Roman"/>
          <w:sz w:val="30"/>
          <w:szCs w:val="30"/>
          <w:rtl w:val="0"/>
          <w:lang w:val="en-US"/>
        </w:rPr>
        <w:t>8.4  RESF determines the type of transport by which the participants of the Event are transported to the final stage.</w:t>
      </w:r>
    </w:p>
    <w:p>
      <w:pPr>
        <w:pStyle w:val="Основной текст A"/>
        <w:rPr>
          <w:rFonts w:ascii="Times New Roman" w:cs="Times New Roman" w:hAnsi="Times New Roman" w:eastAsia="Times New Roman"/>
          <w:sz w:val="30"/>
          <w:szCs w:val="30"/>
        </w:rPr>
      </w:pPr>
      <w:r>
        <w:rPr>
          <w:rFonts w:ascii="Times New Roman" w:hAnsi="Times New Roman"/>
          <w:sz w:val="30"/>
          <w:szCs w:val="30"/>
          <w:rtl w:val="0"/>
          <w:lang w:val="en-US"/>
        </w:rPr>
        <w:t>8.5 RESF determines the dates of arrival of the participants at the venue of the final stage of the Event, as well as the dates of departure.</w:t>
      </w:r>
    </w:p>
    <w:p>
      <w:pPr>
        <w:pStyle w:val="Основной текст A"/>
        <w:rPr>
          <w:rFonts w:ascii="Times New Roman" w:cs="Times New Roman" w:hAnsi="Times New Roman" w:eastAsia="Times New Roman"/>
          <w:sz w:val="30"/>
          <w:szCs w:val="30"/>
        </w:rPr>
      </w:pPr>
      <w:r>
        <w:rPr>
          <w:rFonts w:ascii="Times New Roman" w:hAnsi="Times New Roman"/>
          <w:sz w:val="30"/>
          <w:szCs w:val="30"/>
          <w:rtl w:val="0"/>
          <w:lang w:val="en-US"/>
        </w:rPr>
        <w:t xml:space="preserve">8.6  Tickets are issued only and exclusively along the route "participant's place of residence </w:t>
      </w:r>
      <w:r>
        <w:rPr>
          <w:rFonts w:ascii="Times New Roman" w:hAnsi="Times New Roman" w:hint="default"/>
          <w:sz w:val="30"/>
          <w:szCs w:val="30"/>
          <w:rtl w:val="0"/>
          <w:lang w:val="en-US"/>
        </w:rPr>
        <w:t xml:space="preserve">— </w:t>
      </w:r>
      <w:r>
        <w:rPr>
          <w:rFonts w:ascii="Times New Roman" w:hAnsi="Times New Roman"/>
          <w:sz w:val="30"/>
          <w:szCs w:val="30"/>
          <w:rtl w:val="0"/>
          <w:lang w:val="fr-FR"/>
        </w:rPr>
        <w:t xml:space="preserve">Competition venue </w:t>
      </w:r>
      <w:r>
        <w:rPr>
          <w:rFonts w:ascii="Times New Roman" w:hAnsi="Times New Roman" w:hint="default"/>
          <w:sz w:val="30"/>
          <w:szCs w:val="30"/>
          <w:rtl w:val="0"/>
          <w:lang w:val="en-US"/>
        </w:rPr>
        <w:t xml:space="preserve">— </w:t>
      </w:r>
      <w:r>
        <w:rPr>
          <w:rFonts w:ascii="Times New Roman" w:hAnsi="Times New Roman"/>
          <w:sz w:val="30"/>
          <w:szCs w:val="30"/>
          <w:rtl w:val="0"/>
          <w:lang w:val="en-US"/>
        </w:rPr>
        <w:t xml:space="preserve">participant's place of residence". The place of departure and the place of return may differ in exceptional cases. </w:t>
      </w:r>
    </w:p>
    <w:p>
      <w:pPr>
        <w:pStyle w:val="Основной текст A"/>
        <w:rPr>
          <w:rFonts w:ascii="Times New Roman" w:cs="Times New Roman" w:hAnsi="Times New Roman" w:eastAsia="Times New Roman"/>
          <w:sz w:val="30"/>
          <w:szCs w:val="30"/>
        </w:rPr>
      </w:pPr>
      <w:r>
        <w:rPr>
          <w:rFonts w:ascii="Times New Roman" w:hAnsi="Times New Roman"/>
          <w:sz w:val="30"/>
          <w:szCs w:val="30"/>
          <w:rtl w:val="0"/>
          <w:lang w:val="en-US"/>
        </w:rPr>
        <w:t>8.7 If it is not possible to use the purchased ticket due to force majeure circumstances, upon the occurrence of such circumstances, the participant undertakes to immediately contact the organiser and inform about it with the provision of appropriate evidence, otherwise he may be disqualified from all Competitions by RESF for a period of two years.</w:t>
      </w:r>
      <w:r>
        <w:rPr>
          <w:rFonts w:ascii="Times New Roman" w:hAnsi="Times New Roman"/>
          <w:sz w:val="30"/>
          <w:szCs w:val="30"/>
          <w:rtl w:val="0"/>
          <w:lang w:val="en-US"/>
        </w:rPr>
        <w:t xml:space="preserve"> RESF</w:t>
      </w:r>
      <w:r>
        <w:rPr>
          <w:rFonts w:ascii="Times New Roman" w:hAnsi="Times New Roman"/>
          <w:sz w:val="30"/>
          <w:szCs w:val="30"/>
          <w:rtl w:val="0"/>
          <w:lang w:val="en-US"/>
        </w:rPr>
        <w:t xml:space="preserve"> has the right to claim damages.</w:t>
      </w:r>
    </w:p>
    <w:p>
      <w:pPr>
        <w:pStyle w:val="Основной текст A"/>
        <w:rPr>
          <w:rFonts w:ascii="Times New Roman" w:cs="Times New Roman" w:hAnsi="Times New Roman" w:eastAsia="Times New Roman"/>
          <w:sz w:val="30"/>
          <w:szCs w:val="30"/>
        </w:rPr>
      </w:pPr>
      <w:r>
        <w:rPr>
          <w:rFonts w:ascii="Times New Roman" w:hAnsi="Times New Roman"/>
          <w:sz w:val="30"/>
          <w:szCs w:val="30"/>
          <w:rtl w:val="0"/>
          <w:lang w:val="en-US"/>
        </w:rPr>
        <w:t>8.8 The general financing of the organisation and holding the Competition is carried out by RESF.</w:t>
      </w:r>
    </w:p>
    <w:p>
      <w:pPr>
        <w:pStyle w:val="Основной текст A"/>
        <w:rPr>
          <w:rFonts w:ascii="Times New Roman" w:cs="Times New Roman" w:hAnsi="Times New Roman" w:eastAsia="Times New Roman"/>
          <w:sz w:val="30"/>
          <w:szCs w:val="30"/>
        </w:rPr>
      </w:pPr>
      <w:r>
        <w:rPr>
          <w:rFonts w:ascii="Times New Roman" w:hAnsi="Times New Roman"/>
          <w:sz w:val="30"/>
          <w:szCs w:val="30"/>
          <w:rtl w:val="0"/>
          <w:lang w:val="en-US"/>
        </w:rPr>
        <w:t>8.9 For the purpose of financing, RESF has the right to involve sponsors of the Event, as well as other third parties.</w:t>
      </w:r>
    </w:p>
    <w:p>
      <w:pPr>
        <w:pStyle w:val="Основной текст A"/>
        <w:rPr>
          <w:rFonts w:ascii="Times New Roman" w:cs="Times New Roman" w:hAnsi="Times New Roman" w:eastAsia="Times New Roman"/>
          <w:sz w:val="30"/>
          <w:szCs w:val="30"/>
        </w:rPr>
      </w:pPr>
      <w:r>
        <w:rPr>
          <w:rFonts w:ascii="Times New Roman" w:hAnsi="Times New Roman"/>
          <w:sz w:val="30"/>
          <w:szCs w:val="30"/>
          <w:rtl w:val="0"/>
          <w:lang w:val="en-US"/>
        </w:rPr>
        <w:t>8.10 Financing of the Event may also be provided from other sources not prohibited by the standards of the Russian law.</w:t>
      </w:r>
    </w:p>
    <w:p>
      <w:pPr>
        <w:pStyle w:val="Основной текст A"/>
        <w:rPr>
          <w:rFonts w:ascii="Times New Roman" w:cs="Times New Roman" w:hAnsi="Times New Roman" w:eastAsia="Times New Roman"/>
          <w:sz w:val="30"/>
          <w:szCs w:val="30"/>
        </w:rPr>
      </w:pPr>
    </w:p>
    <w:p>
      <w:pPr>
        <w:pStyle w:val="Основной текст A"/>
        <w:rPr>
          <w:rFonts w:ascii="Times New Roman" w:cs="Times New Roman" w:hAnsi="Times New Roman" w:eastAsia="Times New Roman"/>
          <w:sz w:val="30"/>
          <w:szCs w:val="30"/>
        </w:rPr>
      </w:pPr>
    </w:p>
    <w:p>
      <w:pPr>
        <w:pStyle w:val="Основной текст A"/>
        <w:jc w:val="center"/>
        <w:rPr>
          <w:rFonts w:ascii="Times New Roman" w:cs="Times New Roman" w:hAnsi="Times New Roman" w:eastAsia="Times New Roman"/>
          <w:b w:val="1"/>
          <w:bCs w:val="1"/>
          <w:sz w:val="30"/>
          <w:szCs w:val="30"/>
        </w:rPr>
      </w:pPr>
      <w:r>
        <w:rPr>
          <w:rFonts w:ascii="Times New Roman" w:hAnsi="Times New Roman"/>
          <w:b w:val="1"/>
          <w:bCs w:val="1"/>
          <w:sz w:val="30"/>
          <w:szCs w:val="30"/>
          <w:rtl w:val="0"/>
          <w:lang w:val="en-US"/>
        </w:rPr>
        <w:t>IX. ENSURING THE SAFETY OF PARTICIPANTS AND SPECTATORS</w:t>
      </w:r>
    </w:p>
    <w:p>
      <w:pPr>
        <w:pStyle w:val="Основной текст A"/>
        <w:jc w:val="center"/>
        <w:rPr>
          <w:rFonts w:ascii="Times New Roman" w:cs="Times New Roman" w:hAnsi="Times New Roman" w:eastAsia="Times New Roman"/>
          <w:b w:val="1"/>
          <w:bCs w:val="1"/>
          <w:sz w:val="30"/>
          <w:szCs w:val="30"/>
        </w:rPr>
      </w:pPr>
    </w:p>
    <w:p>
      <w:pPr>
        <w:pStyle w:val="Основной текст A"/>
        <w:rPr>
          <w:rFonts w:ascii="Times New Roman" w:cs="Times New Roman" w:hAnsi="Times New Roman" w:eastAsia="Times New Roman"/>
          <w:sz w:val="30"/>
          <w:szCs w:val="30"/>
        </w:rPr>
      </w:pPr>
      <w:r>
        <w:rPr>
          <w:rFonts w:ascii="Times New Roman" w:hAnsi="Times New Roman"/>
          <w:sz w:val="30"/>
          <w:szCs w:val="30"/>
          <w:rtl w:val="0"/>
          <w:lang w:val="en-US"/>
        </w:rPr>
        <w:t xml:space="preserve">9.1 Ensuring the safety of participants and spectators is carried out according to Rules for Ensuring Safety during Official Sports Competitions, approved by Decree of the Government of the Russian Federation </w:t>
      </w:r>
      <w:r>
        <w:rPr>
          <w:rFonts w:ascii="Times New Roman" w:hAnsi="Times New Roman" w:hint="default"/>
          <w:sz w:val="30"/>
          <w:szCs w:val="30"/>
          <w:rtl w:val="0"/>
          <w:lang w:val="ru-RU"/>
        </w:rPr>
        <w:t xml:space="preserve">№ </w:t>
      </w:r>
      <w:r>
        <w:rPr>
          <w:rFonts w:ascii="Times New Roman" w:hAnsi="Times New Roman"/>
          <w:sz w:val="30"/>
          <w:szCs w:val="30"/>
          <w:rtl w:val="0"/>
          <w:lang w:val="en-US"/>
        </w:rPr>
        <w:t>353 dated April 18, 2014; Order of the Ministry of Internal Affairs of the Russian Federation No. 1092 dated November 17, 2015 "On Approval of Requirements for Certain Infrastructure Facilities of Venues of Official sports Competitions and Technical Equipment stadiums to ensure public order and public safety.</w:t>
      </w:r>
      <w:r>
        <w:rPr>
          <w:rFonts w:ascii="Times New Roman" w:hAnsi="Times New Roman" w:hint="default"/>
          <w:sz w:val="30"/>
          <w:szCs w:val="30"/>
          <w:rtl w:val="0"/>
          <w:lang w:val="en-US"/>
        </w:rPr>
        <w:t>»</w:t>
      </w:r>
    </w:p>
    <w:p>
      <w:pPr>
        <w:pStyle w:val="Основной текст A"/>
        <w:rPr>
          <w:rFonts w:ascii="Times New Roman" w:cs="Times New Roman" w:hAnsi="Times New Roman" w:eastAsia="Times New Roman"/>
          <w:sz w:val="30"/>
          <w:szCs w:val="30"/>
        </w:rPr>
      </w:pPr>
      <w:r>
        <w:rPr>
          <w:rFonts w:ascii="Times New Roman" w:hAnsi="Times New Roman"/>
          <w:sz w:val="30"/>
          <w:szCs w:val="30"/>
          <w:rtl w:val="0"/>
          <w:lang w:val="en-US"/>
        </w:rPr>
        <w:t>9.2 Participation in sports competitions is carried out only if there is a life and health insurance policy against accidents, which is provided to the admission commission for each participant of sports competitions.</w:t>
      </w:r>
    </w:p>
    <w:p>
      <w:pPr>
        <w:pStyle w:val="Основной текст A"/>
        <w:rPr>
          <w:rFonts w:ascii="Times New Roman" w:cs="Times New Roman" w:hAnsi="Times New Roman" w:eastAsia="Times New Roman"/>
          <w:sz w:val="30"/>
          <w:szCs w:val="30"/>
        </w:rPr>
      </w:pPr>
      <w:r>
        <w:rPr>
          <w:rFonts w:ascii="Times New Roman" w:hAnsi="Times New Roman"/>
          <w:sz w:val="30"/>
          <w:szCs w:val="30"/>
          <w:rtl w:val="0"/>
          <w:lang w:val="en-US"/>
        </w:rPr>
        <w:t xml:space="preserve">9.3 </w:t>
        <w:tab/>
        <w:t xml:space="preserve">Emergency medical care is provided according to Order </w:t>
      </w:r>
      <w:r>
        <w:rPr>
          <w:rFonts w:ascii="Times New Roman" w:hAnsi="Times New Roman" w:hint="default"/>
          <w:sz w:val="30"/>
          <w:szCs w:val="30"/>
          <w:rtl w:val="0"/>
          <w:lang w:val="ru-RU"/>
        </w:rPr>
        <w:t>№</w:t>
      </w:r>
      <w:r>
        <w:rPr>
          <w:rFonts w:ascii="Times New Roman" w:hAnsi="Times New Roman"/>
          <w:sz w:val="30"/>
          <w:szCs w:val="30"/>
          <w:rtl w:val="0"/>
          <w:lang w:val="en-US"/>
        </w:rPr>
        <w:t>1144n of the Ministry of Health of the Russian Federation dated October 23, 2020 "On Approval of the Procedure for Organising medical care for Persons Engaged in Physical Culture and Sports (including during the preparation and conduct of physical education and sports events), including the procedure for medical examination of persons wishing to undergo sports training, engage in physical education and sports in organisations and (or) comply with the standards of tests (tests) The All-Russian physical culture and sports complex "Ready for work and defense" and forms of medical certificates on admission to participate in physical culture and sports events.</w:t>
      </w:r>
      <w:r>
        <w:rPr>
          <w:rFonts w:ascii="Times New Roman" w:hAnsi="Times New Roman" w:hint="default"/>
          <w:sz w:val="30"/>
          <w:szCs w:val="30"/>
          <w:rtl w:val="0"/>
          <w:lang w:val="en-US"/>
        </w:rPr>
        <w:t>»</w:t>
      </w:r>
    </w:p>
    <w:p>
      <w:pPr>
        <w:pStyle w:val="Основной текст A"/>
        <w:rPr>
          <w:rFonts w:ascii="Times New Roman" w:cs="Times New Roman" w:hAnsi="Times New Roman" w:eastAsia="Times New Roman"/>
          <w:sz w:val="30"/>
          <w:szCs w:val="30"/>
        </w:rPr>
      </w:pPr>
      <w:r>
        <w:rPr>
          <w:rFonts w:ascii="Times New Roman" w:hAnsi="Times New Roman"/>
          <w:sz w:val="30"/>
          <w:szCs w:val="30"/>
          <w:rtl w:val="0"/>
          <w:lang w:val="en-US"/>
        </w:rPr>
        <w:t xml:space="preserve">9.4 Competitions are held taking into account compliance with the requirements of the Regulations on the organisation and conduct of official physical culture and sports events on the territory of the Russian Federation in conditions of continuing risks of COVID-19 spread, approved by the Minister of Sports of the Russian Federation and the Chief State Sanitary Doctor of the Russian Federation dated </w:t>
      </w:r>
      <w:r>
        <w:rPr>
          <w:rFonts w:ascii="Times New Roman" w:hAnsi="Times New Roman"/>
          <w:sz w:val="30"/>
          <w:szCs w:val="30"/>
          <w:rtl w:val="0"/>
          <w:lang w:val="en-US"/>
        </w:rPr>
        <w:t>31</w:t>
      </w:r>
      <w:r>
        <w:rPr>
          <w:rFonts w:ascii="Times New Roman" w:hAnsi="Times New Roman"/>
          <w:sz w:val="30"/>
          <w:szCs w:val="30"/>
          <w:rtl w:val="0"/>
          <w:lang w:val="en-US"/>
        </w:rPr>
        <w:t>.</w:t>
      </w:r>
      <w:r>
        <w:rPr>
          <w:rFonts w:ascii="Times New Roman" w:hAnsi="Times New Roman"/>
          <w:sz w:val="30"/>
          <w:szCs w:val="30"/>
          <w:rtl w:val="0"/>
          <w:lang w:val="en-US"/>
        </w:rPr>
        <w:t>07</w:t>
      </w:r>
      <w:r>
        <w:rPr>
          <w:rFonts w:ascii="Times New Roman" w:hAnsi="Times New Roman"/>
          <w:sz w:val="30"/>
          <w:szCs w:val="30"/>
          <w:rtl w:val="0"/>
          <w:lang w:val="en-US"/>
        </w:rPr>
        <w:t>.2020.</w:t>
      </w:r>
    </w:p>
    <w:p>
      <w:pPr>
        <w:pStyle w:val="Основной текст A"/>
        <w:rPr>
          <w:rFonts w:ascii="Times New Roman" w:cs="Times New Roman" w:hAnsi="Times New Roman" w:eastAsia="Times New Roman"/>
          <w:sz w:val="30"/>
          <w:szCs w:val="30"/>
        </w:rPr>
      </w:pPr>
    </w:p>
    <w:p>
      <w:pPr>
        <w:pStyle w:val="Основной текст A"/>
        <w:jc w:val="center"/>
        <w:rPr>
          <w:rFonts w:ascii="Times New Roman" w:cs="Times New Roman" w:hAnsi="Times New Roman" w:eastAsia="Times New Roman"/>
          <w:b w:val="1"/>
          <w:bCs w:val="1"/>
          <w:sz w:val="30"/>
          <w:szCs w:val="30"/>
        </w:rPr>
      </w:pPr>
    </w:p>
    <w:p>
      <w:pPr>
        <w:pStyle w:val="Основной текст A"/>
        <w:jc w:val="center"/>
        <w:rPr>
          <w:rFonts w:ascii="Times New Roman" w:cs="Times New Roman" w:hAnsi="Times New Roman" w:eastAsia="Times New Roman"/>
          <w:b w:val="1"/>
          <w:bCs w:val="1"/>
          <w:sz w:val="30"/>
          <w:szCs w:val="30"/>
        </w:rPr>
      </w:pPr>
      <w:r>
        <w:rPr>
          <w:rFonts w:ascii="Times New Roman" w:hAnsi="Times New Roman"/>
          <w:b w:val="1"/>
          <w:bCs w:val="1"/>
          <w:sz w:val="30"/>
          <w:szCs w:val="30"/>
          <w:rtl w:val="0"/>
          <w:lang w:val="en-US"/>
        </w:rPr>
        <w:t xml:space="preserve">X. INSURANCE OF THE PARTICIPANTS </w:t>
      </w:r>
    </w:p>
    <w:p>
      <w:pPr>
        <w:pStyle w:val="Основной текст A"/>
        <w:jc w:val="center"/>
        <w:rPr>
          <w:rFonts w:ascii="Times New Roman" w:cs="Times New Roman" w:hAnsi="Times New Roman" w:eastAsia="Times New Roman"/>
          <w:b w:val="1"/>
          <w:bCs w:val="1"/>
          <w:sz w:val="30"/>
          <w:szCs w:val="30"/>
        </w:rPr>
      </w:pPr>
    </w:p>
    <w:p>
      <w:pPr>
        <w:pStyle w:val="Основной текст A"/>
        <w:rPr>
          <w:rFonts w:ascii="Times New Roman" w:cs="Times New Roman" w:hAnsi="Times New Roman" w:eastAsia="Times New Roman"/>
          <w:sz w:val="30"/>
          <w:szCs w:val="30"/>
        </w:rPr>
      </w:pPr>
      <w:r>
        <w:rPr>
          <w:rFonts w:ascii="Times New Roman" w:hAnsi="Times New Roman"/>
          <w:sz w:val="30"/>
          <w:szCs w:val="30"/>
          <w:rtl w:val="0"/>
          <w:lang w:val="en-US"/>
        </w:rPr>
        <w:t>10.1 Participation in the Event is carried out only if there are supporting documents on life and health insurance against accidents for each participant. The documents are submitted to the commission for admission of participants.</w:t>
      </w:r>
    </w:p>
    <w:p>
      <w:pPr>
        <w:pStyle w:val="Основной текст A"/>
        <w:rPr>
          <w:rFonts w:ascii="Times New Roman" w:cs="Times New Roman" w:hAnsi="Times New Roman" w:eastAsia="Times New Roman"/>
          <w:sz w:val="30"/>
          <w:szCs w:val="30"/>
        </w:rPr>
      </w:pPr>
      <w:r>
        <w:rPr>
          <w:rFonts w:ascii="Times New Roman" w:hAnsi="Times New Roman"/>
          <w:sz w:val="30"/>
          <w:szCs w:val="30"/>
          <w:rtl w:val="0"/>
          <w:lang w:val="en-US"/>
        </w:rPr>
        <w:t>10.2  Insurance of participants is carried out at the expense of RESF.</w:t>
      </w:r>
    </w:p>
    <w:p>
      <w:pPr>
        <w:pStyle w:val="Основной текст A"/>
        <w:rPr>
          <w:rFonts w:ascii="Times New Roman" w:cs="Times New Roman" w:hAnsi="Times New Roman" w:eastAsia="Times New Roman"/>
          <w:sz w:val="30"/>
          <w:szCs w:val="30"/>
        </w:rPr>
      </w:pPr>
    </w:p>
    <w:p>
      <w:pPr>
        <w:pStyle w:val="Основной текст A"/>
        <w:jc w:val="center"/>
        <w:rPr>
          <w:rFonts w:ascii="Times New Roman" w:cs="Times New Roman" w:hAnsi="Times New Roman" w:eastAsia="Times New Roman"/>
          <w:b w:val="1"/>
          <w:bCs w:val="1"/>
          <w:sz w:val="30"/>
          <w:szCs w:val="30"/>
        </w:rPr>
      </w:pPr>
    </w:p>
    <w:p>
      <w:pPr>
        <w:pStyle w:val="Основной текст A"/>
        <w:jc w:val="center"/>
        <w:rPr>
          <w:rFonts w:ascii="Times New Roman" w:cs="Times New Roman" w:hAnsi="Times New Roman" w:eastAsia="Times New Roman"/>
          <w:b w:val="1"/>
          <w:bCs w:val="1"/>
          <w:sz w:val="30"/>
          <w:szCs w:val="30"/>
        </w:rPr>
      </w:pPr>
      <w:r>
        <w:rPr>
          <w:rFonts w:ascii="Times New Roman" w:hAnsi="Times New Roman"/>
          <w:b w:val="1"/>
          <w:bCs w:val="1"/>
          <w:sz w:val="30"/>
          <w:szCs w:val="30"/>
          <w:rtl w:val="0"/>
          <w:lang w:val="en-US"/>
        </w:rPr>
        <w:t xml:space="preserve"> XI. SUBMISSION OF APPLICATIONS FOR PARTICIPATION</w:t>
      </w:r>
    </w:p>
    <w:p>
      <w:pPr>
        <w:pStyle w:val="Основной текст A"/>
        <w:rPr>
          <w:rFonts w:ascii="Times New Roman" w:cs="Times New Roman" w:hAnsi="Times New Roman" w:eastAsia="Times New Roman"/>
          <w:b w:val="1"/>
          <w:bCs w:val="1"/>
          <w:sz w:val="30"/>
          <w:szCs w:val="30"/>
        </w:rPr>
      </w:pPr>
    </w:p>
    <w:p>
      <w:pPr>
        <w:pStyle w:val="Основной текст A"/>
        <w:rPr>
          <w:rFonts w:ascii="Times New Roman" w:cs="Times New Roman" w:hAnsi="Times New Roman" w:eastAsia="Times New Roman"/>
          <w:sz w:val="30"/>
          <w:szCs w:val="30"/>
        </w:rPr>
      </w:pPr>
      <w:r>
        <w:rPr>
          <w:rFonts w:ascii="Times New Roman" w:hAnsi="Times New Roman"/>
          <w:sz w:val="30"/>
          <w:szCs w:val="30"/>
          <w:rtl w:val="0"/>
          <w:lang w:val="en-US"/>
        </w:rPr>
        <w:t>11.1 Preliminary applications (A</w:t>
      </w:r>
      <w:r>
        <w:rPr>
          <w:rFonts w:ascii="Times New Roman" w:hAnsi="Times New Roman"/>
          <w:sz w:val="30"/>
          <w:szCs w:val="30"/>
          <w:rtl w:val="0"/>
          <w:lang w:val="en-US"/>
        </w:rPr>
        <w:t>ppendix</w:t>
      </w:r>
      <w:r>
        <w:rPr>
          <w:rFonts w:ascii="Times New Roman" w:hAnsi="Times New Roman"/>
          <w:sz w:val="30"/>
          <w:szCs w:val="30"/>
          <w:rtl w:val="0"/>
          <w:lang w:val="en-US"/>
        </w:rPr>
        <w:t xml:space="preserve"> </w:t>
      </w:r>
      <w:r>
        <w:rPr>
          <w:rFonts w:ascii="Times New Roman" w:hAnsi="Times New Roman" w:hint="default"/>
          <w:sz w:val="30"/>
          <w:szCs w:val="30"/>
          <w:rtl w:val="0"/>
          <w:lang w:val="ru-RU"/>
        </w:rPr>
        <w:t>№</w:t>
      </w:r>
      <w:r>
        <w:rPr>
          <w:rFonts w:ascii="Times New Roman" w:hAnsi="Times New Roman"/>
          <w:sz w:val="30"/>
          <w:szCs w:val="30"/>
          <w:rtl w:val="0"/>
          <w:lang w:val="en-US"/>
        </w:rPr>
        <w:t xml:space="preserve">1) are sent to the Federation </w:t>
      </w:r>
      <w:r>
        <w:rPr>
          <w:rFonts w:ascii="Times New Roman" w:hAnsi="Times New Roman"/>
          <w:sz w:val="30"/>
          <w:szCs w:val="30"/>
          <w:rtl w:val="0"/>
          <w:lang w:val="en-US"/>
        </w:rPr>
        <w:t>until</w:t>
      </w:r>
      <w:r>
        <w:rPr>
          <w:rFonts w:ascii="Times New Roman" w:hAnsi="Times New Roman"/>
          <w:sz w:val="30"/>
          <w:szCs w:val="30"/>
          <w:rtl w:val="0"/>
          <w:lang w:val="en-US"/>
        </w:rPr>
        <w:t xml:space="preserve"> October 22, 2024.</w:t>
      </w:r>
    </w:p>
    <w:p>
      <w:pPr>
        <w:pStyle w:val="Основной текст A"/>
        <w:rPr>
          <w:rFonts w:ascii="Times New Roman" w:cs="Times New Roman" w:hAnsi="Times New Roman" w:eastAsia="Times New Roman"/>
          <w:sz w:val="30"/>
          <w:szCs w:val="30"/>
        </w:rPr>
      </w:pPr>
      <w:r>
        <w:rPr>
          <w:rFonts w:ascii="Times New Roman" w:hAnsi="Times New Roman"/>
          <w:sz w:val="30"/>
          <w:szCs w:val="30"/>
          <w:rtl w:val="0"/>
          <w:lang w:val="en-US"/>
        </w:rPr>
        <w:t>11.2  The following documents are provided to the admission commission for each participant:</w:t>
      </w:r>
    </w:p>
    <w:p>
      <w:pPr>
        <w:pStyle w:val="Основной текст A"/>
        <w:rPr>
          <w:rFonts w:ascii="Times New Roman" w:cs="Times New Roman" w:hAnsi="Times New Roman" w:eastAsia="Times New Roman"/>
          <w:sz w:val="30"/>
          <w:szCs w:val="30"/>
        </w:rPr>
      </w:pPr>
      <w:r>
        <w:rPr>
          <w:rFonts w:ascii="Times New Roman" w:hAnsi="Times New Roman" w:hint="default"/>
          <w:sz w:val="30"/>
          <w:szCs w:val="30"/>
          <w:rtl w:val="0"/>
          <w:lang w:val="en-US"/>
        </w:rPr>
        <w:t xml:space="preserve">— </w:t>
      </w:r>
      <w:r>
        <w:rPr>
          <w:rFonts w:ascii="Times New Roman" w:hAnsi="Times New Roman"/>
          <w:sz w:val="30"/>
          <w:szCs w:val="30"/>
          <w:rtl w:val="0"/>
          <w:lang w:val="en-US"/>
        </w:rPr>
        <w:t>Application for participation (A</w:t>
      </w:r>
      <w:r>
        <w:rPr>
          <w:rFonts w:ascii="Times New Roman" w:hAnsi="Times New Roman"/>
          <w:sz w:val="30"/>
          <w:szCs w:val="30"/>
          <w:rtl w:val="0"/>
          <w:lang w:val="en-US"/>
        </w:rPr>
        <w:t>ppendix</w:t>
      </w:r>
      <w:r>
        <w:rPr>
          <w:rFonts w:ascii="Times New Roman" w:hAnsi="Times New Roman" w:hint="default"/>
          <w:sz w:val="30"/>
          <w:szCs w:val="30"/>
          <w:rtl w:val="0"/>
          <w:lang w:val="ru-RU"/>
        </w:rPr>
        <w:t>№</w:t>
      </w:r>
      <w:r>
        <w:rPr>
          <w:rFonts w:ascii="Times New Roman" w:hAnsi="Times New Roman"/>
          <w:sz w:val="30"/>
          <w:szCs w:val="30"/>
          <w:rtl w:val="0"/>
          <w:lang w:val="en-US"/>
        </w:rPr>
        <w:t>1);</w:t>
      </w:r>
    </w:p>
    <w:p>
      <w:pPr>
        <w:pStyle w:val="Основной текст A"/>
        <w:rPr>
          <w:rFonts w:ascii="Times New Roman" w:cs="Times New Roman" w:hAnsi="Times New Roman" w:eastAsia="Times New Roman"/>
          <w:sz w:val="30"/>
          <w:szCs w:val="30"/>
        </w:rPr>
      </w:pPr>
      <w:r>
        <w:rPr>
          <w:rFonts w:ascii="Times New Roman" w:hAnsi="Times New Roman" w:hint="default"/>
          <w:sz w:val="30"/>
          <w:szCs w:val="30"/>
          <w:rtl w:val="0"/>
          <w:lang w:val="ru-RU"/>
        </w:rPr>
        <w:t xml:space="preserve">— </w:t>
      </w:r>
      <w:r>
        <w:rPr>
          <w:rFonts w:ascii="Times New Roman" w:hAnsi="Times New Roman"/>
          <w:sz w:val="30"/>
          <w:szCs w:val="30"/>
          <w:rtl w:val="0"/>
          <w:lang w:val="en-US"/>
        </w:rPr>
        <w:t>Passport of a citizen of the country from which the athlete is declared.</w:t>
      </w:r>
    </w:p>
    <w:p>
      <w:pPr>
        <w:pStyle w:val="Основной текст A"/>
        <w:rPr>
          <w:rFonts w:ascii="Times New Roman" w:cs="Times New Roman" w:hAnsi="Times New Roman" w:eastAsia="Times New Roman"/>
          <w:sz w:val="30"/>
          <w:szCs w:val="30"/>
        </w:rPr>
      </w:pPr>
      <w:r>
        <w:rPr>
          <w:rFonts w:ascii="Times New Roman" w:hAnsi="Times New Roman"/>
          <w:sz w:val="30"/>
          <w:szCs w:val="30"/>
          <w:rtl w:val="0"/>
          <w:lang w:val="ru-RU"/>
        </w:rPr>
        <w:t>11</w:t>
      </w:r>
      <w:r>
        <w:rPr>
          <w:rFonts w:ascii="Times New Roman" w:hAnsi="Times New Roman"/>
          <w:sz w:val="30"/>
          <w:szCs w:val="30"/>
          <w:rtl w:val="0"/>
          <w:lang w:val="en-US"/>
        </w:rPr>
        <w:t>.3 Contact information for inquiries: Senior Project Manager of the Sports Department of the FCS of Russia Fedosov Viktor Andreevich, v.fedosov@resf.ru , +7 (903) 978-83-69.</w:t>
      </w:r>
    </w:p>
    <w:p>
      <w:pPr>
        <w:pStyle w:val="Основной текст A"/>
        <w:rPr>
          <w:rFonts w:ascii="Times New Roman" w:cs="Times New Roman" w:hAnsi="Times New Roman" w:eastAsia="Times New Roman"/>
          <w:sz w:val="30"/>
          <w:szCs w:val="30"/>
        </w:rPr>
      </w:pPr>
    </w:p>
    <w:p>
      <w:pPr>
        <w:pStyle w:val="Основной текст A"/>
        <w:rPr>
          <w:rFonts w:ascii="Times New Roman" w:cs="Times New Roman" w:hAnsi="Times New Roman" w:eastAsia="Times New Roman"/>
          <w:sz w:val="30"/>
          <w:szCs w:val="30"/>
        </w:rPr>
      </w:pPr>
    </w:p>
    <w:p>
      <w:pPr>
        <w:pStyle w:val="Основной текст A"/>
        <w:jc w:val="right"/>
        <w:rPr>
          <w:rFonts w:ascii="Times New Roman" w:cs="Times New Roman" w:hAnsi="Times New Roman" w:eastAsia="Times New Roman"/>
          <w:sz w:val="28"/>
          <w:szCs w:val="28"/>
        </w:rPr>
      </w:pPr>
      <w:r>
        <w:rPr>
          <w:rFonts w:ascii="Times New Roman" w:hAnsi="Times New Roman"/>
          <w:sz w:val="28"/>
          <w:szCs w:val="28"/>
          <w:rtl w:val="0"/>
          <w:lang w:val="en-US"/>
        </w:rPr>
        <w:t>Appendix</w:t>
      </w:r>
      <w:r>
        <w:rPr>
          <w:rFonts w:ascii="Times New Roman" w:hAnsi="Times New Roman"/>
          <w:sz w:val="28"/>
          <w:szCs w:val="28"/>
          <w:rtl w:val="0"/>
          <w:lang w:val="en-US"/>
        </w:rPr>
        <w:t xml:space="preserve"> </w:t>
      </w:r>
      <w:r>
        <w:rPr>
          <w:rFonts w:ascii="Times New Roman" w:hAnsi="Times New Roman" w:hint="default"/>
          <w:sz w:val="28"/>
          <w:szCs w:val="28"/>
          <w:rtl w:val="0"/>
          <w:lang w:val="ru-RU"/>
        </w:rPr>
        <w:t>№</w:t>
      </w:r>
      <w:r>
        <w:rPr>
          <w:rFonts w:ascii="Times New Roman" w:hAnsi="Times New Roman"/>
          <w:sz w:val="28"/>
          <w:szCs w:val="28"/>
          <w:rtl w:val="0"/>
          <w:lang w:val="ru-RU"/>
        </w:rPr>
        <w:t>1</w:t>
      </w:r>
    </w:p>
    <w:p>
      <w:pPr>
        <w:pStyle w:val="Основной текст A"/>
        <w:jc w:val="right"/>
        <w:rPr>
          <w:rFonts w:ascii="Times New Roman" w:cs="Times New Roman" w:hAnsi="Times New Roman" w:eastAsia="Times New Roman"/>
          <w:sz w:val="28"/>
          <w:szCs w:val="28"/>
        </w:rPr>
      </w:pPr>
    </w:p>
    <w:p>
      <w:pPr>
        <w:pStyle w:val="Основной текст A"/>
        <w:jc w:val="center"/>
        <w:rPr>
          <w:rFonts w:ascii="Times New Roman" w:cs="Times New Roman" w:hAnsi="Times New Roman" w:eastAsia="Times New Roman"/>
          <w:b w:val="1"/>
          <w:bCs w:val="1"/>
          <w:sz w:val="28"/>
          <w:szCs w:val="28"/>
        </w:rPr>
      </w:pPr>
    </w:p>
    <w:p>
      <w:pPr>
        <w:pStyle w:val="Основной текст A"/>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Sample application for participation in the competition</w:t>
      </w:r>
    </w:p>
    <w:p>
      <w:pPr>
        <w:pStyle w:val="Основной текст A"/>
        <w:jc w:val="center"/>
        <w:rPr>
          <w:rFonts w:ascii="Times New Roman" w:cs="Times New Roman" w:hAnsi="Times New Roman" w:eastAsia="Times New Roman"/>
          <w:sz w:val="28"/>
          <w:szCs w:val="28"/>
        </w:rPr>
      </w:pPr>
    </w:p>
    <w:p>
      <w:pPr>
        <w:pStyle w:val="Основной текст A"/>
        <w:jc w:val="center"/>
        <w:rPr>
          <w:rFonts w:ascii="Times New Roman" w:cs="Times New Roman" w:hAnsi="Times New Roman" w:eastAsia="Times New Roman"/>
          <w:b w:val="1"/>
          <w:bCs w:val="1"/>
          <w:sz w:val="30"/>
          <w:szCs w:val="30"/>
        </w:rPr>
      </w:pPr>
      <w:r>
        <w:rPr>
          <w:rFonts w:ascii="Times New Roman" w:hAnsi="Times New Roman"/>
          <w:b w:val="1"/>
          <w:bCs w:val="1"/>
          <w:sz w:val="28"/>
          <w:szCs w:val="28"/>
          <w:rtl w:val="0"/>
          <w:lang w:val="en-US"/>
        </w:rPr>
        <w:t>APPLICATION</w:t>
      </w:r>
    </w:p>
    <w:p>
      <w:pPr>
        <w:pStyle w:val="Основной текст A"/>
        <w:jc w:val="center"/>
        <w:rPr>
          <w:rFonts w:ascii="Times New Roman" w:cs="Times New Roman" w:hAnsi="Times New Roman" w:eastAsia="Times New Roman"/>
          <w:b w:val="1"/>
          <w:bCs w:val="1"/>
          <w:sz w:val="30"/>
          <w:szCs w:val="30"/>
        </w:rPr>
      </w:pPr>
      <w:r>
        <w:rPr>
          <w:rFonts w:ascii="Times New Roman" w:hAnsi="Times New Roman"/>
          <w:b w:val="1"/>
          <w:bCs w:val="1"/>
          <w:sz w:val="30"/>
          <w:szCs w:val="30"/>
          <w:rtl w:val="0"/>
          <w:lang w:val="en-US"/>
        </w:rPr>
        <w:t xml:space="preserve">to participate the International competition </w:t>
      </w:r>
      <w:r>
        <w:rPr>
          <w:rFonts w:ascii="Times New Roman" w:hAnsi="Times New Roman" w:hint="default"/>
          <w:b w:val="1"/>
          <w:bCs w:val="1"/>
          <w:sz w:val="30"/>
          <w:szCs w:val="30"/>
          <w:rtl w:val="0"/>
          <w:lang w:val="en-US"/>
        </w:rPr>
        <w:t>«</w:t>
      </w:r>
      <w:r>
        <w:rPr>
          <w:rFonts w:ascii="Times New Roman" w:hAnsi="Times New Roman"/>
          <w:b w:val="1"/>
          <w:bCs w:val="1"/>
          <w:sz w:val="30"/>
          <w:szCs w:val="30"/>
          <w:rtl w:val="0"/>
          <w:lang w:val="en-US"/>
        </w:rPr>
        <w:t>The championship of BRICS countries</w:t>
      </w:r>
      <w:r>
        <w:rPr>
          <w:rFonts w:ascii="Times New Roman" w:hAnsi="Times New Roman" w:hint="default"/>
          <w:b w:val="1"/>
          <w:bCs w:val="1"/>
          <w:sz w:val="30"/>
          <w:szCs w:val="30"/>
          <w:rtl w:val="0"/>
          <w:lang w:val="en-US"/>
        </w:rPr>
        <w:t>»</w:t>
      </w:r>
    </w:p>
    <w:p>
      <w:pPr>
        <w:pStyle w:val="Основной текст A"/>
        <w:jc w:val="center"/>
        <w:rPr>
          <w:rFonts w:ascii="Times New Roman" w:cs="Times New Roman" w:hAnsi="Times New Roman" w:eastAsia="Times New Roman"/>
          <w:b w:val="1"/>
          <w:bCs w:val="1"/>
          <w:sz w:val="30"/>
          <w:szCs w:val="30"/>
        </w:rPr>
      </w:pPr>
    </w:p>
    <w:tbl>
      <w:tblPr>
        <w:tblW w:w="9632"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811"/>
        <w:gridCol w:w="3307"/>
        <w:gridCol w:w="2060"/>
        <w:gridCol w:w="914"/>
        <w:gridCol w:w="923"/>
        <w:gridCol w:w="1617"/>
      </w:tblGrid>
      <w:tr>
        <w:tblPrEx>
          <w:shd w:val="clear" w:color="auto" w:fill="cadfff"/>
        </w:tblPrEx>
        <w:trPr>
          <w:trHeight w:val="484" w:hRule="atLeast"/>
        </w:trPr>
        <w:tc>
          <w:tcPr>
            <w:tcW w:type="dxa" w:w="81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Стиль таблицы 2"/>
              <w:jc w:val="center"/>
            </w:pPr>
            <w:r>
              <w:rPr>
                <w:rtl w:val="0"/>
              </w:rPr>
              <w:t xml:space="preserve">P/p </w:t>
            </w:r>
            <w:r>
              <w:rPr>
                <w:rtl w:val="0"/>
              </w:rPr>
              <w:t>№</w:t>
            </w:r>
          </w:p>
        </w:tc>
        <w:tc>
          <w:tcPr>
            <w:tcW w:type="dxa" w:w="33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Стиль таблицы 2"/>
              <w:jc w:val="center"/>
            </w:pPr>
            <w:r>
              <w:rPr>
                <w:rtl w:val="0"/>
                <w:lang w:val="en-US"/>
              </w:rPr>
              <w:t>Full name of the athlete</w:t>
            </w:r>
          </w:p>
        </w:tc>
        <w:tc>
          <w:tcPr>
            <w:tcW w:type="dxa" w:w="20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Стиль таблицы 2"/>
              <w:jc w:val="center"/>
            </w:pPr>
            <w:r>
              <w:rPr>
                <w:rtl w:val="0"/>
                <w:lang w:val="en-US"/>
              </w:rPr>
              <w:t>Nickname of the athlete</w:t>
            </w:r>
          </w:p>
        </w:tc>
        <w:tc>
          <w:tcPr>
            <w:tcW w:type="dxa" w:w="91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Стиль таблицы 2"/>
              <w:jc w:val="center"/>
            </w:pPr>
            <w:r>
              <w:rPr>
                <w:rtl w:val="0"/>
                <w:lang w:val="de-DE"/>
              </w:rPr>
              <w:t xml:space="preserve">Gender </w:t>
            </w:r>
          </w:p>
        </w:tc>
        <w:tc>
          <w:tcPr>
            <w:tcW w:type="dxa" w:w="92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Стиль таблицы 2"/>
              <w:jc w:val="center"/>
            </w:pPr>
            <w:r>
              <w:rPr>
                <w:rtl w:val="0"/>
                <w:lang w:val="en-US"/>
              </w:rPr>
              <w:t>Country</w:t>
            </w:r>
          </w:p>
        </w:tc>
        <w:tc>
          <w:tcPr>
            <w:tcW w:type="dxa" w:w="16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Стиль таблицы 2"/>
              <w:jc w:val="center"/>
            </w:pPr>
            <w:r>
              <w:rPr>
                <w:rtl w:val="0"/>
                <w:lang w:val="en-US"/>
              </w:rPr>
              <w:t>Data and visa of the doctor</w:t>
            </w:r>
          </w:p>
        </w:tc>
      </w:tr>
      <w:tr>
        <w:tblPrEx>
          <w:shd w:val="clear" w:color="auto" w:fill="cadfff"/>
        </w:tblPrEx>
        <w:trPr>
          <w:trHeight w:val="300" w:hRule="atLeast"/>
        </w:trPr>
        <w:tc>
          <w:tcPr>
            <w:tcW w:type="dxa" w:w="81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33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20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91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92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6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r>
      <w:tr>
        <w:tblPrEx>
          <w:shd w:val="clear" w:color="auto" w:fill="cadfff"/>
        </w:tblPrEx>
        <w:trPr>
          <w:trHeight w:val="300" w:hRule="atLeast"/>
        </w:trPr>
        <w:tc>
          <w:tcPr>
            <w:tcW w:type="dxa" w:w="81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33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0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91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92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6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00" w:hRule="atLeast"/>
        </w:trPr>
        <w:tc>
          <w:tcPr>
            <w:tcW w:type="dxa" w:w="81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33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20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91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92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6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r>
    </w:tbl>
    <w:p>
      <w:pPr>
        <w:pStyle w:val="Основной текст A"/>
        <w:widowControl w:val="0"/>
        <w:ind w:left="108" w:hanging="108"/>
        <w:jc w:val="center"/>
        <w:rPr>
          <w:rFonts w:ascii="Times New Roman" w:cs="Times New Roman" w:hAnsi="Times New Roman" w:eastAsia="Times New Roman"/>
          <w:b w:val="1"/>
          <w:bCs w:val="1"/>
          <w:sz w:val="30"/>
          <w:szCs w:val="30"/>
        </w:rPr>
      </w:pPr>
    </w:p>
    <w:p>
      <w:pPr>
        <w:pStyle w:val="Основной текст A"/>
        <w:jc w:val="center"/>
        <w:rPr>
          <w:rFonts w:ascii="Times New Roman" w:cs="Times New Roman" w:hAnsi="Times New Roman" w:eastAsia="Times New Roman"/>
          <w:b w:val="1"/>
          <w:bCs w:val="1"/>
          <w:sz w:val="30"/>
          <w:szCs w:val="30"/>
        </w:rPr>
      </w:pPr>
    </w:p>
    <w:p>
      <w:pPr>
        <w:pStyle w:val="Основной текст A"/>
        <w:jc w:val="center"/>
        <w:rPr>
          <w:rFonts w:ascii="Times New Roman" w:cs="Times New Roman" w:hAnsi="Times New Roman" w:eastAsia="Times New Roman"/>
          <w:b w:val="1"/>
          <w:bCs w:val="1"/>
          <w:sz w:val="30"/>
          <w:szCs w:val="30"/>
        </w:rPr>
      </w:pPr>
    </w:p>
    <w:p>
      <w:pPr>
        <w:pStyle w:val="По умолчанию"/>
        <w:spacing w:line="280" w:lineRule="atLeast"/>
        <w:rPr>
          <w:rFonts w:ascii="Times New Roman" w:cs="Times New Roman" w:hAnsi="Times New Roman" w:eastAsia="Times New Roman"/>
          <w:sz w:val="28"/>
          <w:szCs w:val="28"/>
        </w:rPr>
      </w:pPr>
      <w:r>
        <w:rPr>
          <w:rFonts w:ascii="Times New Roman" w:hAnsi="Times New Roman"/>
          <w:sz w:val="28"/>
          <w:szCs w:val="28"/>
          <w:rtl w:val="0"/>
          <w:lang w:val="en-US"/>
        </w:rPr>
        <w:t>All athletes in the number of ____ people have passed a medical examination in due course.</w:t>
      </w:r>
    </w:p>
    <w:p>
      <w:pPr>
        <w:pStyle w:val="Основной текст A"/>
        <w:rPr>
          <w:rFonts w:ascii="Times New Roman" w:cs="Times New Roman" w:hAnsi="Times New Roman" w:eastAsia="Times New Roman"/>
          <w:sz w:val="30"/>
          <w:szCs w:val="30"/>
        </w:rPr>
      </w:pPr>
    </w:p>
    <w:p>
      <w:pPr>
        <w:pStyle w:val="Основной текст A"/>
        <w:rPr>
          <w:rFonts w:ascii="Times New Roman" w:cs="Times New Roman" w:hAnsi="Times New Roman" w:eastAsia="Times New Roman"/>
          <w:sz w:val="30"/>
          <w:szCs w:val="30"/>
        </w:rPr>
      </w:pPr>
      <w:r>
        <w:rPr>
          <w:rFonts w:ascii="Times New Roman" w:hAnsi="Times New Roman"/>
          <w:sz w:val="30"/>
          <w:szCs w:val="30"/>
          <w:rtl w:val="0"/>
          <w:lang w:val="en-US"/>
        </w:rPr>
        <w:t>Doctor _____________/_________________/</w:t>
      </w:r>
    </w:p>
    <w:p>
      <w:pPr>
        <w:pStyle w:val="Основной текст A"/>
        <w:rPr>
          <w:rFonts w:ascii="Times New Roman" w:cs="Times New Roman" w:hAnsi="Times New Roman" w:eastAsia="Times New Roman"/>
          <w:sz w:val="30"/>
          <w:szCs w:val="30"/>
        </w:rPr>
      </w:pPr>
      <w:r>
        <w:rPr>
          <w:rFonts w:ascii="Times New Roman" w:hAnsi="Times New Roman"/>
          <w:sz w:val="30"/>
          <w:szCs w:val="30"/>
          <w:rtl w:val="0"/>
          <w:lang w:val="en-US"/>
        </w:rPr>
        <w:t xml:space="preserve">                (signature)                 (full name)</w:t>
      </w:r>
    </w:p>
    <w:p>
      <w:pPr>
        <w:pStyle w:val="Основной текст A"/>
        <w:rPr>
          <w:rFonts w:ascii="Times New Roman" w:cs="Times New Roman" w:hAnsi="Times New Roman" w:eastAsia="Times New Roman"/>
          <w:sz w:val="30"/>
          <w:szCs w:val="30"/>
        </w:rPr>
      </w:pPr>
    </w:p>
    <w:p>
      <w:pPr>
        <w:pStyle w:val="Основной текст A"/>
        <w:rPr>
          <w:rFonts w:ascii="Times New Roman" w:cs="Times New Roman" w:hAnsi="Times New Roman" w:eastAsia="Times New Roman"/>
          <w:sz w:val="30"/>
          <w:szCs w:val="30"/>
        </w:rPr>
      </w:pPr>
      <w:r>
        <w:rPr>
          <w:rFonts w:ascii="Times New Roman" w:hAnsi="Times New Roman" w:hint="default"/>
          <w:sz w:val="30"/>
          <w:szCs w:val="30"/>
          <w:rtl w:val="0"/>
          <w:lang w:val="en-US"/>
        </w:rPr>
        <w:t>«</w:t>
      </w:r>
      <w:r>
        <w:rPr>
          <w:rFonts w:ascii="Times New Roman" w:hAnsi="Times New Roman"/>
          <w:sz w:val="30"/>
          <w:szCs w:val="30"/>
          <w:rtl w:val="0"/>
          <w:lang w:val="en-US"/>
        </w:rPr>
        <w:t>___</w:t>
      </w:r>
      <w:r>
        <w:rPr>
          <w:rFonts w:ascii="Times New Roman" w:hAnsi="Times New Roman" w:hint="default"/>
          <w:sz w:val="30"/>
          <w:szCs w:val="30"/>
          <w:rtl w:val="0"/>
          <w:lang w:val="en-US"/>
        </w:rPr>
        <w:t>»</w:t>
      </w:r>
      <w:r>
        <w:rPr>
          <w:rFonts w:ascii="Times New Roman" w:hAnsi="Times New Roman"/>
          <w:sz w:val="30"/>
          <w:szCs w:val="30"/>
          <w:rtl w:val="0"/>
          <w:lang w:val="en-US"/>
        </w:rPr>
        <w:t>__________________20__ year.</w:t>
      </w:r>
    </w:p>
    <w:p>
      <w:pPr>
        <w:pStyle w:val="Основной текст A"/>
        <w:rPr>
          <w:rFonts w:ascii="Times New Roman" w:cs="Times New Roman" w:hAnsi="Times New Roman" w:eastAsia="Times New Roman"/>
          <w:sz w:val="30"/>
          <w:szCs w:val="30"/>
        </w:rPr>
      </w:pPr>
      <w:r>
        <w:rPr>
          <w:rFonts w:ascii="Times New Roman" w:hAnsi="Times New Roman"/>
          <w:sz w:val="30"/>
          <w:szCs w:val="30"/>
          <w:rtl w:val="0"/>
          <w:lang w:val="en-US"/>
        </w:rPr>
        <w:t>M.P.</w:t>
      </w:r>
    </w:p>
    <w:p>
      <w:pPr>
        <w:pStyle w:val="Основной текст A"/>
        <w:rPr>
          <w:rFonts w:ascii="Times New Roman" w:cs="Times New Roman" w:hAnsi="Times New Roman" w:eastAsia="Times New Roman"/>
          <w:sz w:val="30"/>
          <w:szCs w:val="30"/>
        </w:rPr>
      </w:pPr>
    </w:p>
    <w:p>
      <w:pPr>
        <w:pStyle w:val="Основной текст A"/>
        <w:rPr>
          <w:rFonts w:ascii="Times New Roman" w:cs="Times New Roman" w:hAnsi="Times New Roman" w:eastAsia="Times New Roman"/>
          <w:sz w:val="30"/>
          <w:szCs w:val="30"/>
        </w:rPr>
      </w:pPr>
      <w:r>
        <w:rPr>
          <w:rFonts w:ascii="Times New Roman" w:hAnsi="Times New Roman"/>
          <w:sz w:val="30"/>
          <w:szCs w:val="30"/>
          <w:rtl w:val="0"/>
          <w:lang w:val="it-IT"/>
        </w:rPr>
        <w:t>Team Representative</w:t>
      </w:r>
      <w:r>
        <w:rPr>
          <w:rFonts w:ascii="Times New Roman" w:hAnsi="Times New Roman"/>
          <w:sz w:val="30"/>
          <w:szCs w:val="30"/>
          <w:rtl w:val="0"/>
          <w:lang w:val="en-US"/>
        </w:rPr>
        <w:t>__________/_____________________/</w:t>
      </w:r>
    </w:p>
    <w:p>
      <w:pPr>
        <w:pStyle w:val="Основной текст A"/>
        <w:rPr>
          <w:rFonts w:ascii="Times New Roman" w:cs="Times New Roman" w:hAnsi="Times New Roman" w:eastAsia="Times New Roman"/>
          <w:sz w:val="30"/>
          <w:szCs w:val="30"/>
        </w:rPr>
      </w:pPr>
      <w:r>
        <w:rPr>
          <w:rFonts w:ascii="Times New Roman" w:hAnsi="Times New Roman"/>
          <w:sz w:val="30"/>
          <w:szCs w:val="30"/>
          <w:rtl w:val="0"/>
          <w:lang w:val="en-US"/>
        </w:rPr>
        <w:t xml:space="preserve">                                 (signature)     (full name)</w:t>
      </w:r>
    </w:p>
    <w:p>
      <w:pPr>
        <w:pStyle w:val="Основной текст A"/>
        <w:rPr>
          <w:rFonts w:ascii="Times New Roman" w:cs="Times New Roman" w:hAnsi="Times New Roman" w:eastAsia="Times New Roman"/>
          <w:sz w:val="30"/>
          <w:szCs w:val="30"/>
        </w:rPr>
      </w:pPr>
    </w:p>
    <w:p>
      <w:pPr>
        <w:pStyle w:val="Основной текст A"/>
        <w:rPr>
          <w:rFonts w:ascii="Times New Roman" w:cs="Times New Roman" w:hAnsi="Times New Roman" w:eastAsia="Times New Roman"/>
          <w:sz w:val="30"/>
          <w:szCs w:val="30"/>
        </w:rPr>
      </w:pPr>
    </w:p>
    <w:p>
      <w:pPr>
        <w:pStyle w:val="Основной текст A"/>
        <w:rPr>
          <w:rFonts w:ascii="Times New Roman" w:cs="Times New Roman" w:hAnsi="Times New Roman" w:eastAsia="Times New Roman"/>
          <w:sz w:val="30"/>
          <w:szCs w:val="30"/>
        </w:rPr>
      </w:pPr>
      <w:r>
        <w:rPr>
          <w:rFonts w:ascii="Times New Roman" w:hAnsi="Times New Roman"/>
          <w:sz w:val="30"/>
          <w:szCs w:val="30"/>
          <w:rtl w:val="0"/>
          <w:lang w:val="en-US"/>
        </w:rPr>
        <w:t>Representative of the authorised organis</w:t>
      </w:r>
      <w:r>
        <w:rPr>
          <w:rFonts w:ascii="Times New Roman" w:hAnsi="Times New Roman"/>
          <w:sz w:val="30"/>
          <w:szCs w:val="30"/>
          <w:rtl w:val="0"/>
          <w:lang w:val="fr-FR"/>
        </w:rPr>
        <w:t>ation</w:t>
      </w:r>
      <w:r>
        <w:rPr>
          <w:rFonts w:ascii="Times New Roman" w:hAnsi="Times New Roman"/>
          <w:sz w:val="30"/>
          <w:szCs w:val="30"/>
          <w:rtl w:val="0"/>
          <w:lang w:val="en-US"/>
        </w:rPr>
        <w:t>_____________/____________/</w:t>
      </w:r>
    </w:p>
    <w:p>
      <w:pPr>
        <w:pStyle w:val="Основной текст A"/>
        <w:rPr>
          <w:rFonts w:ascii="Times New Roman" w:cs="Times New Roman" w:hAnsi="Times New Roman" w:eastAsia="Times New Roman"/>
          <w:sz w:val="30"/>
          <w:szCs w:val="30"/>
        </w:rPr>
      </w:pPr>
      <w:r>
        <w:rPr>
          <w:rFonts w:ascii="Times New Roman" w:hAnsi="Times New Roman"/>
          <w:sz w:val="30"/>
          <w:szCs w:val="30"/>
          <w:rtl w:val="0"/>
          <w:lang w:val="en-US"/>
        </w:rPr>
        <w:t xml:space="preserve">                                                                          (signature)         (full name)</w:t>
      </w:r>
    </w:p>
    <w:p>
      <w:pPr>
        <w:pStyle w:val="Основной текст A"/>
        <w:rPr>
          <w:rFonts w:ascii="Times New Roman" w:cs="Times New Roman" w:hAnsi="Times New Roman" w:eastAsia="Times New Roman"/>
          <w:sz w:val="30"/>
          <w:szCs w:val="30"/>
        </w:rPr>
      </w:pPr>
      <w:r>
        <w:rPr>
          <w:rFonts w:ascii="Times New Roman" w:hAnsi="Times New Roman" w:hint="default"/>
          <w:sz w:val="30"/>
          <w:szCs w:val="30"/>
          <w:rtl w:val="0"/>
          <w:lang w:val="en-US"/>
        </w:rPr>
        <w:t>«</w:t>
      </w:r>
      <w:r>
        <w:rPr>
          <w:rFonts w:ascii="Times New Roman" w:hAnsi="Times New Roman"/>
          <w:sz w:val="30"/>
          <w:szCs w:val="30"/>
          <w:rtl w:val="0"/>
          <w:lang w:val="en-US"/>
        </w:rPr>
        <w:t>___</w:t>
      </w:r>
      <w:r>
        <w:rPr>
          <w:rFonts w:ascii="Times New Roman" w:hAnsi="Times New Roman" w:hint="default"/>
          <w:sz w:val="30"/>
          <w:szCs w:val="30"/>
          <w:rtl w:val="0"/>
          <w:lang w:val="en-US"/>
        </w:rPr>
        <w:t>»</w:t>
      </w:r>
      <w:r>
        <w:rPr>
          <w:rFonts w:ascii="Times New Roman" w:hAnsi="Times New Roman"/>
          <w:sz w:val="30"/>
          <w:szCs w:val="30"/>
          <w:rtl w:val="0"/>
          <w:lang w:val="en-US"/>
        </w:rPr>
        <w:t>_______________20__ year.</w:t>
      </w:r>
    </w:p>
    <w:p>
      <w:pPr>
        <w:pStyle w:val="Основной текст A"/>
      </w:pPr>
      <w:r>
        <w:rPr>
          <w:rFonts w:ascii="Times New Roman" w:hAnsi="Times New Roman"/>
          <w:sz w:val="30"/>
          <w:szCs w:val="30"/>
          <w:rtl w:val="0"/>
          <w:lang w:val="en-US"/>
        </w:rPr>
        <w:t>M.P.</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Колонтитул">
    <w:name w:val="Колонтитул"/>
    <w:next w:val="Колонтитул"/>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Основной текст A">
    <w:name w:val="Основной текст A"/>
    <w:next w:val="Основной текст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Стиль таблицы 2">
    <w:name w:val="Стиль таблицы 2"/>
    <w:next w:val="Стиль таблицы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По умолчанию">
    <w:name w:val="По умолчанию"/>
    <w:next w:val="По умолчанию"/>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